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3695C8" w14:textId="77777777" w:rsidR="00CF292A" w:rsidRDefault="00895EDB" w:rsidP="00CF292A">
      <w:pPr>
        <w:pStyle w:val="BodyTextIndent"/>
        <w:widowControl/>
        <w:overflowPunct/>
        <w:autoSpaceDE/>
        <w:autoSpaceDN/>
        <w:adjustRightInd/>
        <w:spacing w:after="0"/>
        <w:ind w:left="0"/>
        <w:jc w:val="both"/>
        <w:rPr>
          <w:rFonts w:ascii="Calibri" w:hAnsi="Calibri" w:cs="Arial"/>
          <w:b/>
          <w:sz w:val="22"/>
          <w:szCs w:val="22"/>
        </w:rPr>
      </w:pPr>
      <w:r w:rsidRPr="004758F1">
        <w:rPr>
          <w:rFonts w:ascii="Calibri" w:hAnsi="Calibri" w:cs="Arial"/>
          <w:noProof/>
          <w:sz w:val="22"/>
          <w:szCs w:val="22"/>
          <w:lang w:val="en-GB" w:eastAsia="en-GB"/>
        </w:rPr>
        <mc:AlternateContent>
          <mc:Choice Requires="wps">
            <w:drawing>
              <wp:anchor distT="0" distB="0" distL="114300" distR="114300" simplePos="0" relativeHeight="251658241" behindDoc="0" locked="0" layoutInCell="1" allowOverlap="1" wp14:anchorId="070B145D" wp14:editId="4F18DDBF">
                <wp:simplePos x="0" y="0"/>
                <wp:positionH relativeFrom="column">
                  <wp:posOffset>-466725</wp:posOffset>
                </wp:positionH>
                <wp:positionV relativeFrom="paragraph">
                  <wp:posOffset>142875</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1EC3E37" w14:textId="77777777" w:rsidR="006871DA" w:rsidRPr="00816475" w:rsidRDefault="006871DA">
                            <w:pPr>
                              <w:rPr>
                                <w:rFonts w:asciiTheme="minorHAnsi" w:hAnsiTheme="minorHAnsi" w:cstheme="minorHAnsi"/>
                                <w:b/>
                                <w:sz w:val="40"/>
                              </w:rPr>
                            </w:pPr>
                            <w:r>
                              <w:rPr>
                                <w:rFonts w:asciiTheme="minorHAnsi" w:hAnsiTheme="minorHAnsi" w:cstheme="minorHAnsi"/>
                                <w:b/>
                                <w:sz w:val="40"/>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0B145D" id="_x0000_t202" coordsize="21600,21600" o:spt="202" path="m,l,21600r21600,l21600,xe">
                <v:stroke joinstyle="miter"/>
                <v:path gradientshapeok="t" o:connecttype="rect"/>
              </v:shapetype>
              <v:shape id="Text Box 2" o:spid="_x0000_s1026" type="#_x0000_t202" style="position:absolute;left:0;text-align:left;margin-left:-36.75pt;margin-top:11.25pt;width:273pt;height:32.3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" filled="f" stroked="f">
                <v:textbox style="mso-fit-shape-to-text:t">
                  <w:txbxContent>
                    <w:p w14:paraId="11EC3E37" w14:textId="77777777" w:rsidR="006871DA" w:rsidRPr="00816475" w:rsidRDefault="006871DA">
                      <w:pPr>
                        <w:rPr>
                          <w:rFonts w:asciiTheme="minorHAnsi" w:hAnsiTheme="minorHAnsi" w:cstheme="minorHAnsi"/>
                          <w:b/>
                          <w:sz w:val="40"/>
                        </w:rPr>
                      </w:pPr>
                      <w:r>
                        <w:rPr>
                          <w:rFonts w:asciiTheme="minorHAnsi" w:hAnsiTheme="minorHAnsi" w:cstheme="minorHAnsi"/>
                          <w:b/>
                          <w:sz w:val="40"/>
                        </w:rPr>
                        <w:t>JOB DESCRIPTION</w:t>
                      </w:r>
                    </w:p>
                  </w:txbxContent>
                </v:textbox>
              </v:shape>
            </w:pict>
          </mc:Fallback>
        </mc:AlternateContent>
      </w:r>
    </w:p>
    <w:p w14:paraId="7C1D08C6" w14:textId="77777777" w:rsidR="0042184F" w:rsidRDefault="00CD3B81" w:rsidP="0042184F">
      <w:pPr>
        <w:pStyle w:val="BodyTextIndent"/>
        <w:widowControl/>
        <w:overflowPunct/>
        <w:autoSpaceDE/>
        <w:autoSpaceDN/>
        <w:adjustRightInd/>
        <w:spacing w:after="0" w:line="276" w:lineRule="auto"/>
        <w:ind w:left="-567"/>
        <w:jc w:val="both"/>
        <w:rPr>
          <w:rFonts w:ascii="Calibri" w:hAnsi="Calibri" w:cs="Arial"/>
          <w:b/>
          <w:sz w:val="26"/>
          <w:szCs w:val="26"/>
        </w:rPr>
      </w:pPr>
      <w:r>
        <w:rPr>
          <w:rFonts w:ascii="Calibri" w:hAnsi="Calibri" w:cs="Arial"/>
          <w:b/>
          <w:noProof/>
          <w:sz w:val="22"/>
          <w:szCs w:val="22"/>
          <w:lang w:val="en-GB" w:eastAsia="en-GB"/>
        </w:rPr>
        <mc:AlternateContent>
          <mc:Choice Requires="wps">
            <w:drawing>
              <wp:anchor distT="0" distB="0" distL="114300" distR="114300" simplePos="0" relativeHeight="251658240" behindDoc="1" locked="0" layoutInCell="1" allowOverlap="1" wp14:anchorId="07FFB771" wp14:editId="14327EFC">
                <wp:simplePos x="0" y="0"/>
                <wp:positionH relativeFrom="column">
                  <wp:posOffset>-1147313</wp:posOffset>
                </wp:positionH>
                <wp:positionV relativeFrom="paragraph">
                  <wp:posOffset>353564</wp:posOffset>
                </wp:positionV>
                <wp:extent cx="7905750" cy="1613140"/>
                <wp:effectExtent l="0" t="0" r="0" b="6350"/>
                <wp:wrapNone/>
                <wp:docPr id="5" name="Rectangle 5"/>
                <wp:cNvGraphicFramePr/>
                <a:graphic xmlns:a="http://schemas.openxmlformats.org/drawingml/2006/main">
                  <a:graphicData uri="http://schemas.microsoft.com/office/word/2010/wordprocessingShape">
                    <wps:wsp>
                      <wps:cNvSpPr/>
                      <wps:spPr>
                        <a:xfrm>
                          <a:off x="0" y="0"/>
                          <a:ext cx="7905750" cy="161314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E4E7C" id="Rectangle 5" o:spid="_x0000_s1026" style="position:absolute;margin-left:-90.35pt;margin-top:27.85pt;width:622.5pt;height:1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" fillcolor="#5a5a5a [2109]" stroked="f" strokeweight="2pt"/>
            </w:pict>
          </mc:Fallback>
        </mc:AlternateContent>
      </w:r>
      <w:r w:rsidR="00816475">
        <w:rPr>
          <w:rFonts w:ascii="Calibri" w:hAnsi="Calibri" w:cs="Arial"/>
          <w:b/>
          <w:sz w:val="24"/>
          <w:szCs w:val="22"/>
        </w:rPr>
        <w:br/>
      </w:r>
    </w:p>
    <w:p w14:paraId="00E67C16" w14:textId="0121B27F" w:rsidR="00CD3B81" w:rsidRPr="008F1DE4" w:rsidRDefault="00D623EA" w:rsidP="0042184F">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sidRPr="008F1DE4">
        <w:rPr>
          <w:rFonts w:ascii="Calibri" w:hAnsi="Calibri" w:cs="Arial"/>
          <w:b/>
          <w:color w:val="FFFFFF" w:themeColor="background1"/>
          <w:sz w:val="26"/>
          <w:szCs w:val="26"/>
        </w:rPr>
        <w:t>Job</w:t>
      </w:r>
      <w:r w:rsidR="00DD66F3" w:rsidRPr="008F1DE4">
        <w:rPr>
          <w:rFonts w:ascii="Calibri" w:hAnsi="Calibri" w:cs="Arial"/>
          <w:b/>
          <w:color w:val="FFFFFF" w:themeColor="background1"/>
          <w:sz w:val="26"/>
          <w:szCs w:val="26"/>
        </w:rPr>
        <w:t>:</w:t>
      </w:r>
      <w:r w:rsidR="00DD66F3" w:rsidRPr="008F1DE4">
        <w:rPr>
          <w:rFonts w:ascii="Calibri" w:hAnsi="Calibri" w:cs="Arial"/>
          <w:color w:val="FFFFFF" w:themeColor="background1"/>
          <w:sz w:val="26"/>
          <w:szCs w:val="26"/>
        </w:rPr>
        <w:t xml:space="preserve"> </w:t>
      </w:r>
      <w:r w:rsidR="00992B3C">
        <w:rPr>
          <w:rFonts w:ascii="Calibri" w:hAnsi="Calibri" w:cs="Arial"/>
          <w:b/>
          <w:bCs/>
          <w:color w:val="FFFFFF" w:themeColor="background1"/>
          <w:sz w:val="26"/>
          <w:szCs w:val="26"/>
        </w:rPr>
        <w:t>Service Delivery Manager</w:t>
      </w:r>
    </w:p>
    <w:p w14:paraId="2429D186" w14:textId="53E3552E" w:rsidR="006B604A" w:rsidRPr="006B604A" w:rsidRDefault="00CF292A" w:rsidP="006B604A">
      <w:pPr>
        <w:pStyle w:val="BodyTextIndent"/>
        <w:widowControl/>
        <w:overflowPunct/>
        <w:autoSpaceDE/>
        <w:autoSpaceDN/>
        <w:adjustRightInd/>
        <w:spacing w:after="0" w:line="276" w:lineRule="auto"/>
        <w:ind w:left="-567"/>
        <w:jc w:val="both"/>
        <w:rPr>
          <w:rFonts w:ascii="Calibri" w:hAnsi="Calibri" w:cs="Arial"/>
          <w:color w:val="FFFFFF" w:themeColor="background1"/>
          <w:sz w:val="26"/>
          <w:szCs w:val="26"/>
        </w:rPr>
      </w:pPr>
      <w:r w:rsidRPr="0EDE3281">
        <w:rPr>
          <w:rFonts w:ascii="Calibri" w:hAnsi="Calibri" w:cs="Arial"/>
          <w:b/>
          <w:bCs/>
          <w:color w:val="FFFFFF" w:themeColor="background1"/>
          <w:sz w:val="26"/>
          <w:szCs w:val="26"/>
        </w:rPr>
        <w:t>Office</w:t>
      </w:r>
      <w:r w:rsidR="00CD3B81" w:rsidRPr="0EDE3281">
        <w:rPr>
          <w:rFonts w:ascii="Calibri" w:hAnsi="Calibri" w:cs="Arial"/>
          <w:b/>
          <w:bCs/>
          <w:color w:val="FFFFFF" w:themeColor="background1"/>
          <w:sz w:val="26"/>
          <w:szCs w:val="26"/>
        </w:rPr>
        <w:t xml:space="preserve"> Location</w:t>
      </w:r>
      <w:r w:rsidR="00DD66F3" w:rsidRPr="0EDE3281">
        <w:rPr>
          <w:rFonts w:ascii="Calibri" w:hAnsi="Calibri" w:cs="Arial"/>
          <w:b/>
          <w:bCs/>
          <w:color w:val="FFFFFF" w:themeColor="background1"/>
          <w:sz w:val="26"/>
          <w:szCs w:val="26"/>
        </w:rPr>
        <w:t xml:space="preserve">: </w:t>
      </w:r>
      <w:r w:rsidR="00992B3C">
        <w:rPr>
          <w:rFonts w:ascii="Calibri" w:hAnsi="Calibri" w:cs="Arial"/>
          <w:b/>
          <w:bCs/>
          <w:color w:val="FFFFFF" w:themeColor="background1"/>
          <w:sz w:val="26"/>
          <w:szCs w:val="26"/>
        </w:rPr>
        <w:t xml:space="preserve">Birmingham, </w:t>
      </w:r>
      <w:r w:rsidR="00CB32DE">
        <w:rPr>
          <w:rFonts w:ascii="Calibri" w:hAnsi="Calibri" w:cs="Arial"/>
          <w:b/>
          <w:bCs/>
          <w:color w:val="FFFFFF" w:themeColor="background1"/>
          <w:sz w:val="26"/>
          <w:szCs w:val="26"/>
        </w:rPr>
        <w:t>West Midlands</w:t>
      </w:r>
    </w:p>
    <w:p w14:paraId="4EAB8898" w14:textId="076280E9" w:rsidR="00450F53" w:rsidRDefault="004F324F" w:rsidP="69594114">
      <w:pPr>
        <w:pStyle w:val="BodyTextIndent"/>
        <w:widowControl/>
        <w:overflowPunct/>
        <w:autoSpaceDE/>
        <w:autoSpaceDN/>
        <w:adjustRightInd/>
        <w:spacing w:after="0" w:line="276" w:lineRule="auto"/>
        <w:ind w:left="-567"/>
        <w:jc w:val="both"/>
        <w:rPr>
          <w:rFonts w:ascii="Calibri" w:hAnsi="Calibri" w:cs="Arial"/>
          <w:b/>
          <w:bCs/>
          <w:color w:val="FFFFFF" w:themeColor="background1"/>
          <w:sz w:val="28"/>
          <w:szCs w:val="28"/>
        </w:rPr>
      </w:pPr>
      <w:r w:rsidRPr="69594114">
        <w:rPr>
          <w:rFonts w:ascii="Calibri" w:hAnsi="Calibri" w:cs="Arial"/>
          <w:b/>
          <w:bCs/>
          <w:color w:val="FFFFFF" w:themeColor="background1"/>
          <w:sz w:val="26"/>
          <w:szCs w:val="26"/>
        </w:rPr>
        <w:t xml:space="preserve">Salary: </w:t>
      </w:r>
      <w:r w:rsidRPr="69594114">
        <w:rPr>
          <w:rFonts w:ascii="Calibri" w:hAnsi="Calibri" w:cs="Arial"/>
          <w:b/>
          <w:bCs/>
          <w:color w:val="FFFFFF" w:themeColor="background1"/>
          <w:sz w:val="28"/>
          <w:szCs w:val="28"/>
        </w:rPr>
        <w:t>£</w:t>
      </w:r>
      <w:r w:rsidR="0091576B">
        <w:rPr>
          <w:rFonts w:ascii="Calibri" w:hAnsi="Calibri" w:cs="Arial"/>
          <w:b/>
          <w:bCs/>
          <w:color w:val="FFFFFF" w:themeColor="background1"/>
          <w:sz w:val="28"/>
          <w:szCs w:val="28"/>
        </w:rPr>
        <w:t>50</w:t>
      </w:r>
      <w:r>
        <w:rPr>
          <w:rFonts w:ascii="Calibri" w:hAnsi="Calibri" w:cs="Arial"/>
          <w:b/>
          <w:bCs/>
          <w:color w:val="FFFFFF" w:themeColor="background1"/>
          <w:sz w:val="28"/>
          <w:szCs w:val="28"/>
        </w:rPr>
        <w:t>k</w:t>
      </w:r>
      <w:r w:rsidRPr="69594114">
        <w:rPr>
          <w:rFonts w:ascii="Calibri" w:hAnsi="Calibri" w:cs="Arial"/>
          <w:b/>
          <w:bCs/>
          <w:color w:val="FFFFFF" w:themeColor="background1"/>
          <w:sz w:val="28"/>
          <w:szCs w:val="28"/>
        </w:rPr>
        <w:t xml:space="preserve"> to £</w:t>
      </w:r>
      <w:r w:rsidR="0091576B">
        <w:rPr>
          <w:rFonts w:ascii="Calibri" w:hAnsi="Calibri" w:cs="Arial"/>
          <w:b/>
          <w:bCs/>
          <w:color w:val="FFFFFF" w:themeColor="background1"/>
          <w:sz w:val="28"/>
          <w:szCs w:val="28"/>
        </w:rPr>
        <w:t>60</w:t>
      </w:r>
      <w:r>
        <w:rPr>
          <w:rFonts w:ascii="Calibri" w:hAnsi="Calibri" w:cs="Arial"/>
          <w:b/>
          <w:bCs/>
          <w:color w:val="FFFFFF" w:themeColor="background1"/>
          <w:sz w:val="28"/>
          <w:szCs w:val="28"/>
        </w:rPr>
        <w:t>k</w:t>
      </w:r>
      <w:r>
        <w:rPr>
          <w:rFonts w:ascii="Calibri" w:hAnsi="Calibri" w:cs="Calibri"/>
          <w:b/>
          <w:bCs/>
          <w:color w:val="FFFFFF"/>
          <w:sz w:val="26"/>
          <w:szCs w:val="26"/>
        </w:rPr>
        <w:t>, depending on experience</w:t>
      </w:r>
    </w:p>
    <w:p w14:paraId="600BD303" w14:textId="62D0952A" w:rsidR="00450F53" w:rsidRPr="006B604A" w:rsidRDefault="004F324F" w:rsidP="006B604A">
      <w:pPr>
        <w:pStyle w:val="BodyTextIndent"/>
        <w:widowControl/>
        <w:overflowPunct/>
        <w:autoSpaceDE/>
        <w:autoSpaceDN/>
        <w:adjustRightInd/>
        <w:spacing w:after="0" w:line="276" w:lineRule="auto"/>
        <w:ind w:left="-567"/>
        <w:jc w:val="both"/>
        <w:rPr>
          <w:rFonts w:ascii="Calibri" w:hAnsi="Calibri" w:cs="Arial"/>
          <w:color w:val="FFFFFF" w:themeColor="background1"/>
          <w:sz w:val="26"/>
          <w:szCs w:val="26"/>
          <w:lang w:val="en-GB"/>
        </w:rPr>
      </w:pPr>
      <w:r>
        <w:rPr>
          <w:rFonts w:ascii="Calibri" w:hAnsi="Calibri" w:cs="Arial"/>
          <w:b/>
          <w:color w:val="FFFFFF" w:themeColor="background1"/>
          <w:sz w:val="28"/>
          <w:szCs w:val="22"/>
        </w:rPr>
        <w:t>Hours of Work: Monday to Friday</w:t>
      </w:r>
      <w:r>
        <w:rPr>
          <w:rFonts w:ascii="Calibri" w:hAnsi="Calibri" w:cs="Calibri"/>
          <w:b/>
          <w:bCs/>
          <w:color w:val="FFFFFF"/>
          <w:sz w:val="26"/>
          <w:szCs w:val="26"/>
        </w:rPr>
        <w:t>, 9.00 am</w:t>
      </w:r>
      <w:r>
        <w:rPr>
          <w:rFonts w:ascii="Calibri" w:hAnsi="Calibri" w:cs="Arial"/>
          <w:b/>
          <w:color w:val="FFFFFF" w:themeColor="background1"/>
          <w:sz w:val="28"/>
          <w:szCs w:val="22"/>
        </w:rPr>
        <w:t xml:space="preserve"> to </w:t>
      </w:r>
      <w:r>
        <w:rPr>
          <w:rFonts w:ascii="Calibri" w:hAnsi="Calibri" w:cs="Calibri"/>
          <w:b/>
          <w:bCs/>
          <w:color w:val="FFFFFF"/>
          <w:sz w:val="26"/>
          <w:szCs w:val="26"/>
        </w:rPr>
        <w:t>5.00 pm</w:t>
      </w:r>
    </w:p>
    <w:p w14:paraId="76644AAD" w14:textId="3D628595" w:rsidR="00450F53" w:rsidRDefault="004F324F" w:rsidP="006B604A">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lang w:val="en-GB"/>
        </w:rPr>
      </w:pPr>
      <w:r w:rsidRPr="008F1DE4">
        <w:rPr>
          <w:rFonts w:ascii="Calibri" w:hAnsi="Calibri" w:cs="Arial"/>
          <w:b/>
          <w:color w:val="FFFFFF" w:themeColor="background1"/>
          <w:sz w:val="26"/>
          <w:szCs w:val="26"/>
          <w:lang w:val="en-GB"/>
        </w:rPr>
        <w:t xml:space="preserve">Supervisory Responsibilities: </w:t>
      </w:r>
      <w:r>
        <w:rPr>
          <w:rFonts w:ascii="Calibri" w:hAnsi="Calibri" w:cs="Arial"/>
          <w:b/>
          <w:color w:val="FFFFFF" w:themeColor="background1"/>
          <w:sz w:val="26"/>
          <w:szCs w:val="26"/>
          <w:lang w:val="en-GB"/>
        </w:rPr>
        <w:t>Yes</w:t>
      </w:r>
    </w:p>
    <w:p w14:paraId="33AB882B" w14:textId="6ADDDC6D" w:rsidR="00450F53" w:rsidRPr="00463E06" w:rsidRDefault="004F324F" w:rsidP="00463E06">
      <w:pPr>
        <w:pStyle w:val="BodyTextIndent"/>
        <w:widowControl/>
        <w:overflowPunct/>
        <w:autoSpaceDE/>
        <w:autoSpaceDN/>
        <w:adjustRightInd/>
        <w:spacing w:after="0" w:line="276" w:lineRule="auto"/>
        <w:ind w:left="-567"/>
        <w:jc w:val="both"/>
        <w:rPr>
          <w:rFonts w:ascii="Calibri" w:hAnsi="Calibri" w:cs="Arial"/>
          <w:b/>
          <w:bCs/>
          <w:color w:val="FFFFFF" w:themeColor="background1"/>
          <w:sz w:val="26"/>
          <w:szCs w:val="26"/>
        </w:rPr>
      </w:pPr>
      <w:r w:rsidRPr="0EDE3281">
        <w:rPr>
          <w:rFonts w:ascii="Calibri" w:hAnsi="Calibri" w:cs="Arial"/>
          <w:b/>
          <w:bCs/>
          <w:color w:val="FFFFFF" w:themeColor="background1"/>
          <w:sz w:val="26"/>
          <w:szCs w:val="26"/>
        </w:rPr>
        <w:t xml:space="preserve">Travel Required: </w:t>
      </w:r>
      <w:r w:rsidRPr="00E14DAC">
        <w:rPr>
          <w:rFonts w:ascii="Calibri" w:hAnsi="Calibri" w:cs="Arial"/>
          <w:b/>
          <w:bCs/>
          <w:color w:val="FFFFFF" w:themeColor="background1"/>
          <w:sz w:val="24"/>
          <w:szCs w:val="22"/>
        </w:rPr>
        <w:t>National travel required in line with business requirements</w:t>
      </w:r>
    </w:p>
    <w:p w14:paraId="3DB12319" w14:textId="77777777" w:rsidR="004008BE" w:rsidRDefault="004008BE">
      <w:pPr>
        <w:ind w:hanging="567"/>
        <w:rPr>
          <w:rFonts w:ascii="Calibri" w:hAnsi="Calibri" w:cs="Calibri"/>
          <w:b/>
          <w:sz w:val="28"/>
          <w:szCs w:val="28"/>
        </w:rPr>
      </w:pPr>
    </w:p>
    <w:p w14:paraId="620D86DA" w14:textId="77777777" w:rsidR="004008BE" w:rsidRDefault="004008BE">
      <w:pPr>
        <w:ind w:hanging="567"/>
        <w:rPr>
          <w:rFonts w:ascii="Calibri" w:hAnsi="Calibri" w:cs="Calibri"/>
          <w:b/>
          <w:sz w:val="28"/>
          <w:szCs w:val="28"/>
        </w:rPr>
      </w:pPr>
    </w:p>
    <w:p w14:paraId="2F93E9ED" w14:textId="77777777" w:rsidR="004008BE" w:rsidRDefault="004008BE">
      <w:pPr>
        <w:ind w:hanging="567"/>
        <w:rPr>
          <w:rFonts w:ascii="Calibri" w:hAnsi="Calibri" w:cs="Calibri"/>
          <w:b/>
          <w:sz w:val="28"/>
          <w:szCs w:val="28"/>
        </w:rPr>
      </w:pPr>
    </w:p>
    <w:p w14:paraId="5CC081F0" w14:textId="3BFB37AE" w:rsidR="00450F53" w:rsidRPr="000B173C" w:rsidRDefault="004F324F">
      <w:pPr>
        <w:ind w:hanging="567"/>
        <w:rPr>
          <w:rFonts w:cstheme="minorHAnsi"/>
          <w:b/>
          <w:sz w:val="24"/>
          <w:szCs w:val="24"/>
        </w:rPr>
      </w:pPr>
      <w:r w:rsidRPr="006E178C">
        <w:rPr>
          <w:rFonts w:ascii="Calibri" w:hAnsi="Calibri" w:cs="Calibri"/>
          <w:b/>
          <w:sz w:val="28"/>
          <w:szCs w:val="28"/>
        </w:rPr>
        <w:t>ADDITIONAL BENEFITS</w:t>
      </w:r>
    </w:p>
    <w:p w14:paraId="7E26C445" w14:textId="77777777" w:rsidR="008C5F06" w:rsidRDefault="008C5F06">
      <w:pPr>
        <w:pStyle w:val="ListParagraph"/>
        <w:widowControl/>
        <w:numPr>
          <w:ilvl w:val="0"/>
          <w:numId w:val="6"/>
        </w:numPr>
        <w:adjustRightInd/>
        <w:rPr>
          <w:lang w:eastAsia="en-GB"/>
        </w:rPr>
      </w:pPr>
      <w:r>
        <w:rPr>
          <w:rFonts w:ascii="Calibri" w:hAnsi="Calibri" w:cs="Calibri"/>
          <w:sz w:val="24"/>
          <w:szCs w:val="24"/>
        </w:rPr>
        <w:t>25 days’ annual leave in year 1, rising to 28 days in year 4, plus bank holidays, one birthday day, one wellbeing day and half a day for Christmas shopping.</w:t>
      </w:r>
    </w:p>
    <w:p w14:paraId="304485D6" w14:textId="77777777" w:rsidR="008C5F06" w:rsidRDefault="008C5F06">
      <w:pPr>
        <w:pStyle w:val="ListParagraph"/>
        <w:widowControl/>
        <w:numPr>
          <w:ilvl w:val="0"/>
          <w:numId w:val="6"/>
        </w:numPr>
        <w:adjustRightInd/>
      </w:pPr>
      <w:r>
        <w:rPr>
          <w:rFonts w:ascii="Calibri" w:hAnsi="Calibri" w:cs="Calibri"/>
          <w:sz w:val="24"/>
          <w:szCs w:val="24"/>
        </w:rPr>
        <w:t>Pension contributions of 5% employee and 4% employer.</w:t>
      </w:r>
    </w:p>
    <w:p w14:paraId="4FCF4114" w14:textId="77777777" w:rsidR="008C5F06" w:rsidRDefault="008C5F06">
      <w:pPr>
        <w:pStyle w:val="ListParagraph"/>
        <w:widowControl/>
        <w:numPr>
          <w:ilvl w:val="0"/>
          <w:numId w:val="6"/>
        </w:numPr>
        <w:adjustRightInd/>
      </w:pPr>
      <w:r>
        <w:rPr>
          <w:rFonts w:ascii="Calibri" w:hAnsi="Calibri" w:cs="Calibri"/>
          <w:sz w:val="24"/>
          <w:szCs w:val="24"/>
        </w:rPr>
        <w:t>Opportunity for time off in lieu (TOIL) and overtime, subject to business requirements.</w:t>
      </w:r>
    </w:p>
    <w:p w14:paraId="5D006A0A" w14:textId="77777777" w:rsidR="008C5F06" w:rsidRDefault="008C5F06">
      <w:pPr>
        <w:pStyle w:val="ListParagraph"/>
        <w:widowControl/>
        <w:numPr>
          <w:ilvl w:val="0"/>
          <w:numId w:val="6"/>
        </w:numPr>
        <w:adjustRightInd/>
      </w:pPr>
      <w:r>
        <w:rPr>
          <w:rFonts w:ascii="Calibri" w:hAnsi="Calibri" w:cs="Calibri"/>
          <w:sz w:val="24"/>
          <w:szCs w:val="24"/>
        </w:rPr>
        <w:t>Training and development opportunities.</w:t>
      </w:r>
    </w:p>
    <w:p w14:paraId="73F0F04D" w14:textId="77777777" w:rsidR="008C5F06" w:rsidRPr="009C224B" w:rsidRDefault="008C5F06">
      <w:pPr>
        <w:pStyle w:val="ListParagraph"/>
        <w:widowControl/>
        <w:numPr>
          <w:ilvl w:val="0"/>
          <w:numId w:val="6"/>
        </w:numPr>
        <w:adjustRightInd/>
      </w:pPr>
      <w:r>
        <w:rPr>
          <w:rFonts w:ascii="Calibri" w:hAnsi="Calibri" w:cs="Calibri"/>
          <w:sz w:val="24"/>
          <w:szCs w:val="24"/>
        </w:rPr>
        <w:t xml:space="preserve">Access to other </w:t>
      </w:r>
      <w:proofErr w:type="spellStart"/>
      <w:r>
        <w:rPr>
          <w:rFonts w:ascii="Calibri" w:hAnsi="Calibri" w:cs="Calibri"/>
          <w:sz w:val="24"/>
          <w:szCs w:val="24"/>
        </w:rPr>
        <w:t>organisational</w:t>
      </w:r>
      <w:proofErr w:type="spellEnd"/>
      <w:r>
        <w:rPr>
          <w:rFonts w:ascii="Calibri" w:hAnsi="Calibri" w:cs="Calibri"/>
          <w:sz w:val="24"/>
          <w:szCs w:val="24"/>
        </w:rPr>
        <w:t xml:space="preserve"> benefits.</w:t>
      </w:r>
    </w:p>
    <w:p w14:paraId="4E065506" w14:textId="77777777" w:rsidR="009C224B" w:rsidRDefault="009C224B">
      <w:pPr>
        <w:pStyle w:val="ListParagraph"/>
        <w:widowControl/>
        <w:numPr>
          <w:ilvl w:val="0"/>
          <w:numId w:val="6"/>
        </w:numPr>
        <w:adjustRightInd/>
      </w:pPr>
    </w:p>
    <w:p w14:paraId="135E0C4B" w14:textId="46C49EA6" w:rsidR="00450F53" w:rsidRPr="00D623EA" w:rsidRDefault="004F324F">
      <w:pPr>
        <w:ind w:hanging="567"/>
        <w:rPr>
          <w:rFonts w:cstheme="minorHAnsi"/>
          <w:b/>
          <w:sz w:val="28"/>
        </w:rPr>
      </w:pPr>
      <w:r w:rsidRPr="000B6356">
        <w:rPr>
          <w:rFonts w:ascii="Calibri" w:hAnsi="Calibri" w:cs="Calibri"/>
          <w:b/>
          <w:sz w:val="28"/>
          <w:szCs w:val="28"/>
        </w:rPr>
        <w:t>MAIN PURPOSE OF ROLE</w:t>
      </w:r>
    </w:p>
    <w:p w14:paraId="2B7C32D3" w14:textId="4E31981D" w:rsidR="00450F53" w:rsidRPr="00AF7EBD" w:rsidRDefault="004F324F" w:rsidP="000B0E36">
      <w:pPr>
        <w:tabs>
          <w:tab w:val="left" w:pos="2835"/>
        </w:tabs>
        <w:rPr>
          <w:rFonts w:ascii="Calibri" w:hAnsi="Calibri" w:cs="Arial"/>
          <w:sz w:val="24"/>
          <w:szCs w:val="24"/>
          <w:lang w:val="en-GB"/>
        </w:rPr>
      </w:pPr>
      <w:r w:rsidRPr="00AF7EBD">
        <w:rPr>
          <w:rFonts w:ascii="Calibri" w:hAnsi="Calibri" w:cs="Arial"/>
          <w:sz w:val="24"/>
          <w:szCs w:val="24"/>
          <w:lang w:val="en-GB"/>
        </w:rPr>
        <w:t xml:space="preserve">The </w:t>
      </w:r>
      <w:r>
        <w:rPr>
          <w:rFonts w:ascii="Calibri" w:hAnsi="Calibri" w:cs="Calibri"/>
          <w:sz w:val="24"/>
          <w:szCs w:val="24"/>
        </w:rPr>
        <w:t xml:space="preserve">IT </w:t>
      </w:r>
      <w:r w:rsidRPr="00AF7EBD">
        <w:rPr>
          <w:rFonts w:ascii="Calibri" w:hAnsi="Calibri" w:cs="Arial"/>
          <w:sz w:val="24"/>
          <w:szCs w:val="24"/>
          <w:lang w:val="en-GB"/>
        </w:rPr>
        <w:t xml:space="preserve">Service </w:t>
      </w:r>
      <w:r>
        <w:rPr>
          <w:rFonts w:ascii="Calibri" w:hAnsi="Calibri" w:cs="Calibri"/>
          <w:sz w:val="24"/>
          <w:szCs w:val="24"/>
        </w:rPr>
        <w:t>Delivery Manager</w:t>
      </w:r>
      <w:r w:rsidRPr="00AF7EBD">
        <w:rPr>
          <w:rFonts w:ascii="Calibri" w:hAnsi="Calibri" w:cs="Arial"/>
          <w:sz w:val="24"/>
          <w:szCs w:val="24"/>
          <w:lang w:val="en-GB"/>
        </w:rPr>
        <w:t xml:space="preserve"> is </w:t>
      </w:r>
      <w:r w:rsidR="002801E8">
        <w:rPr>
          <w:rFonts w:ascii="Calibri" w:hAnsi="Calibri" w:cs="Calibri"/>
          <w:sz w:val="24"/>
          <w:szCs w:val="24"/>
        </w:rPr>
        <w:t>accountable</w:t>
      </w:r>
      <w:r w:rsidRPr="00AF7EBD">
        <w:rPr>
          <w:rFonts w:ascii="Calibri" w:hAnsi="Calibri" w:cs="Arial"/>
          <w:sz w:val="24"/>
          <w:szCs w:val="24"/>
          <w:lang w:val="en-GB"/>
        </w:rPr>
        <w:t xml:space="preserve"> for </w:t>
      </w:r>
      <w:r>
        <w:rPr>
          <w:rFonts w:ascii="Calibri" w:hAnsi="Calibri" w:cs="Calibri"/>
          <w:sz w:val="24"/>
          <w:szCs w:val="24"/>
        </w:rPr>
        <w:t>the effective</w:t>
      </w:r>
      <w:r w:rsidR="002801E8">
        <w:rPr>
          <w:rFonts w:ascii="Calibri" w:hAnsi="Calibri" w:cs="Calibri"/>
          <w:sz w:val="24"/>
          <w:szCs w:val="24"/>
        </w:rPr>
        <w:t>, reliable and customer-focused</w:t>
      </w:r>
      <w:r>
        <w:rPr>
          <w:rFonts w:ascii="Calibri" w:hAnsi="Calibri" w:cs="Calibri"/>
          <w:sz w:val="24"/>
          <w:szCs w:val="24"/>
        </w:rPr>
        <w:t xml:space="preserve"> delivery of IT services </w:t>
      </w:r>
      <w:r w:rsidRPr="00AF7EBD">
        <w:rPr>
          <w:rFonts w:ascii="Calibri" w:hAnsi="Calibri" w:cs="Arial"/>
          <w:sz w:val="24"/>
          <w:szCs w:val="24"/>
          <w:lang w:val="en-GB"/>
        </w:rPr>
        <w:t>across Compass Community</w:t>
      </w:r>
      <w:r>
        <w:rPr>
          <w:rFonts w:ascii="Calibri" w:hAnsi="Calibri" w:cs="Calibri"/>
          <w:sz w:val="24"/>
          <w:szCs w:val="24"/>
        </w:rPr>
        <w:t>.</w:t>
      </w:r>
      <w:r w:rsidRPr="00AF7EBD">
        <w:rPr>
          <w:rFonts w:ascii="Calibri" w:hAnsi="Calibri" w:cs="Arial"/>
          <w:sz w:val="24"/>
          <w:szCs w:val="24"/>
          <w:lang w:val="en-GB"/>
        </w:rPr>
        <w:t xml:space="preserve"> The role ensures that </w:t>
      </w:r>
      <w:r>
        <w:rPr>
          <w:rFonts w:ascii="Calibri" w:hAnsi="Calibri" w:cs="Calibri"/>
          <w:sz w:val="24"/>
          <w:szCs w:val="24"/>
        </w:rPr>
        <w:t xml:space="preserve">services </w:t>
      </w:r>
      <w:r w:rsidR="002801E8">
        <w:rPr>
          <w:rFonts w:ascii="Calibri" w:hAnsi="Calibri" w:cs="Calibri"/>
          <w:sz w:val="24"/>
          <w:szCs w:val="24"/>
        </w:rPr>
        <w:t>meet agreed</w:t>
      </w:r>
      <w:r>
        <w:rPr>
          <w:rFonts w:ascii="Calibri" w:hAnsi="Calibri" w:cs="Calibri"/>
          <w:sz w:val="24"/>
          <w:szCs w:val="24"/>
        </w:rPr>
        <w:t xml:space="preserve"> business </w:t>
      </w:r>
      <w:r w:rsidR="002801E8">
        <w:rPr>
          <w:rFonts w:ascii="Calibri" w:hAnsi="Calibri" w:cs="Calibri"/>
          <w:sz w:val="24"/>
          <w:szCs w:val="24"/>
        </w:rPr>
        <w:t>requirements, service levels and performance standards</w:t>
      </w:r>
      <w:r w:rsidRPr="00AF7EBD">
        <w:rPr>
          <w:rFonts w:ascii="Calibri" w:hAnsi="Calibri" w:cs="Arial"/>
          <w:sz w:val="24"/>
          <w:szCs w:val="24"/>
          <w:lang w:val="en-GB"/>
        </w:rPr>
        <w:t xml:space="preserve">, enabling </w:t>
      </w:r>
      <w:r>
        <w:rPr>
          <w:rFonts w:ascii="Calibri" w:hAnsi="Calibri" w:cs="Calibri"/>
          <w:sz w:val="24"/>
          <w:szCs w:val="24"/>
        </w:rPr>
        <w:t>colleagues</w:t>
      </w:r>
      <w:r w:rsidRPr="00AF7EBD">
        <w:rPr>
          <w:rFonts w:ascii="Calibri" w:hAnsi="Calibri" w:cs="Arial"/>
          <w:sz w:val="24"/>
          <w:szCs w:val="24"/>
          <w:lang w:val="en-GB"/>
        </w:rPr>
        <w:t xml:space="preserve"> to deliver safe</w:t>
      </w:r>
      <w:r w:rsidR="002801E8">
        <w:rPr>
          <w:rFonts w:ascii="Calibri" w:hAnsi="Calibri" w:cs="Calibri"/>
          <w:sz w:val="24"/>
          <w:szCs w:val="24"/>
        </w:rPr>
        <w:t xml:space="preserve"> and</w:t>
      </w:r>
      <w:r w:rsidRPr="00AF7EBD">
        <w:rPr>
          <w:rFonts w:ascii="Calibri" w:hAnsi="Calibri" w:cs="Arial"/>
          <w:sz w:val="24"/>
          <w:szCs w:val="24"/>
          <w:lang w:val="en-GB"/>
        </w:rPr>
        <w:t xml:space="preserve"> effective services to children, young people, families and carers.</w:t>
      </w:r>
    </w:p>
    <w:p w14:paraId="56B688A4" w14:textId="344C9F42" w:rsidR="00450F53" w:rsidRPr="00AF7EBD" w:rsidRDefault="004F324F" w:rsidP="000B0E36">
      <w:pPr>
        <w:tabs>
          <w:tab w:val="left" w:pos="2835"/>
        </w:tabs>
        <w:rPr>
          <w:rFonts w:ascii="Calibri" w:hAnsi="Calibri" w:cs="Arial"/>
          <w:sz w:val="24"/>
          <w:szCs w:val="24"/>
          <w:lang w:val="en-GB"/>
        </w:rPr>
      </w:pPr>
      <w:r>
        <w:rPr>
          <w:rFonts w:ascii="Calibri" w:hAnsi="Calibri" w:cs="Calibri"/>
          <w:sz w:val="24"/>
          <w:szCs w:val="24"/>
        </w:rPr>
        <w:t xml:space="preserve">The </w:t>
      </w:r>
      <w:r w:rsidR="008974F8">
        <w:rPr>
          <w:rFonts w:ascii="Calibri" w:hAnsi="Calibri" w:cs="Calibri"/>
          <w:sz w:val="24"/>
          <w:szCs w:val="24"/>
        </w:rPr>
        <w:t>postholder will lead day-to-day</w:t>
      </w:r>
      <w:r>
        <w:rPr>
          <w:rFonts w:ascii="Calibri" w:hAnsi="Calibri" w:cs="Calibri"/>
          <w:sz w:val="24"/>
          <w:szCs w:val="24"/>
        </w:rPr>
        <w:t xml:space="preserve"> service management, </w:t>
      </w:r>
      <w:r w:rsidR="008974F8">
        <w:rPr>
          <w:rFonts w:ascii="Calibri" w:hAnsi="Calibri" w:cs="Calibri"/>
          <w:sz w:val="24"/>
          <w:szCs w:val="24"/>
        </w:rPr>
        <w:t>including service desk</w:t>
      </w:r>
      <w:r>
        <w:rPr>
          <w:rFonts w:ascii="Calibri" w:hAnsi="Calibri" w:cs="Calibri"/>
          <w:sz w:val="24"/>
          <w:szCs w:val="24"/>
        </w:rPr>
        <w:t xml:space="preserve"> performance, incident and </w:t>
      </w:r>
      <w:r w:rsidR="008974F8">
        <w:rPr>
          <w:rFonts w:ascii="Calibri" w:hAnsi="Calibri" w:cs="Calibri"/>
          <w:sz w:val="24"/>
          <w:szCs w:val="24"/>
        </w:rPr>
        <w:t xml:space="preserve">major incident management, </w:t>
      </w:r>
      <w:r>
        <w:rPr>
          <w:rFonts w:ascii="Calibri" w:hAnsi="Calibri" w:cs="Calibri"/>
          <w:sz w:val="24"/>
          <w:szCs w:val="24"/>
        </w:rPr>
        <w:t xml:space="preserve">problem management, </w:t>
      </w:r>
      <w:r w:rsidR="008974F8">
        <w:rPr>
          <w:rFonts w:ascii="Calibri" w:hAnsi="Calibri" w:cs="Calibri"/>
          <w:sz w:val="24"/>
          <w:szCs w:val="24"/>
        </w:rPr>
        <w:t xml:space="preserve">request fulfilment, </w:t>
      </w:r>
      <w:r>
        <w:rPr>
          <w:rFonts w:ascii="Calibri" w:hAnsi="Calibri" w:cs="Calibri"/>
          <w:sz w:val="24"/>
          <w:szCs w:val="24"/>
        </w:rPr>
        <w:t xml:space="preserve">change coordination and </w:t>
      </w:r>
      <w:r w:rsidR="008974F8">
        <w:rPr>
          <w:rFonts w:ascii="Calibri" w:hAnsi="Calibri" w:cs="Calibri"/>
          <w:sz w:val="24"/>
          <w:szCs w:val="24"/>
        </w:rPr>
        <w:t xml:space="preserve">service reporting. They will establish and monitor service level agreements, key performance indicators and customer satisfaction measures; manage escalations; identify service risks; and use </w:t>
      </w:r>
      <w:proofErr w:type="spellStart"/>
      <w:r w:rsidR="008974F8">
        <w:rPr>
          <w:rFonts w:ascii="Calibri" w:hAnsi="Calibri" w:cs="Calibri"/>
          <w:sz w:val="24"/>
          <w:szCs w:val="24"/>
        </w:rPr>
        <w:t>recognised</w:t>
      </w:r>
      <w:proofErr w:type="spellEnd"/>
      <w:r w:rsidR="008974F8">
        <w:rPr>
          <w:rFonts w:ascii="Calibri" w:hAnsi="Calibri" w:cs="Calibri"/>
          <w:sz w:val="24"/>
          <w:szCs w:val="24"/>
        </w:rPr>
        <w:t xml:space="preserve"> ITIL-aligned practices to drive continual service improvement.</w:t>
      </w:r>
    </w:p>
    <w:p w14:paraId="1593B6A8" w14:textId="716A9465" w:rsidR="00450F53" w:rsidRDefault="004F324F" w:rsidP="000B0E36">
      <w:pPr>
        <w:tabs>
          <w:tab w:val="left" w:pos="1455"/>
        </w:tabs>
        <w:rPr>
          <w:rFonts w:ascii="Calibri" w:hAnsi="Calibri" w:cs="Calibri"/>
          <w:sz w:val="24"/>
          <w:szCs w:val="24"/>
        </w:rPr>
      </w:pPr>
      <w:r>
        <w:rPr>
          <w:rFonts w:ascii="Calibri" w:hAnsi="Calibri" w:cs="Calibri"/>
          <w:sz w:val="24"/>
          <w:szCs w:val="24"/>
        </w:rPr>
        <w:t xml:space="preserve">Working closely with business leaders, IT </w:t>
      </w:r>
      <w:r w:rsidR="0088023B">
        <w:rPr>
          <w:rFonts w:ascii="Calibri" w:hAnsi="Calibri" w:cs="Calibri"/>
          <w:sz w:val="24"/>
          <w:szCs w:val="24"/>
        </w:rPr>
        <w:t>teams</w:t>
      </w:r>
      <w:r>
        <w:rPr>
          <w:rFonts w:ascii="Calibri" w:hAnsi="Calibri" w:cs="Calibri"/>
          <w:sz w:val="24"/>
          <w:szCs w:val="24"/>
        </w:rPr>
        <w:t xml:space="preserve"> and third-party suppliers, the IT Service Delivery Manager will translate operational </w:t>
      </w:r>
      <w:r w:rsidR="0088023B">
        <w:rPr>
          <w:rFonts w:ascii="Calibri" w:hAnsi="Calibri" w:cs="Calibri"/>
          <w:sz w:val="24"/>
          <w:szCs w:val="24"/>
        </w:rPr>
        <w:t>needs</w:t>
      </w:r>
      <w:r>
        <w:rPr>
          <w:rFonts w:ascii="Calibri" w:hAnsi="Calibri" w:cs="Calibri"/>
          <w:sz w:val="24"/>
          <w:szCs w:val="24"/>
        </w:rPr>
        <w:t xml:space="preserve"> into clear service priorities, </w:t>
      </w:r>
      <w:r w:rsidR="0088023B">
        <w:rPr>
          <w:rFonts w:ascii="Calibri" w:hAnsi="Calibri" w:cs="Calibri"/>
          <w:sz w:val="24"/>
          <w:szCs w:val="24"/>
        </w:rPr>
        <w:t>oversee supplier and contract</w:t>
      </w:r>
      <w:r>
        <w:rPr>
          <w:rFonts w:ascii="Calibri" w:hAnsi="Calibri" w:cs="Calibri"/>
          <w:sz w:val="24"/>
          <w:szCs w:val="24"/>
        </w:rPr>
        <w:t xml:space="preserve"> performance</w:t>
      </w:r>
      <w:r w:rsidR="0088023B">
        <w:rPr>
          <w:rFonts w:ascii="Calibri" w:hAnsi="Calibri" w:cs="Calibri"/>
          <w:sz w:val="24"/>
          <w:szCs w:val="24"/>
        </w:rPr>
        <w:t>,</w:t>
      </w:r>
      <w:r>
        <w:rPr>
          <w:rFonts w:ascii="Calibri" w:hAnsi="Calibri" w:cs="Calibri"/>
          <w:sz w:val="24"/>
          <w:szCs w:val="24"/>
        </w:rPr>
        <w:t xml:space="preserve"> and ensure </w:t>
      </w:r>
      <w:r w:rsidR="0088023B">
        <w:rPr>
          <w:rFonts w:ascii="Calibri" w:hAnsi="Calibri" w:cs="Calibri"/>
          <w:sz w:val="24"/>
          <w:szCs w:val="24"/>
        </w:rPr>
        <w:t>timely, transparent communication on service status and disruption.</w:t>
      </w:r>
      <w:r>
        <w:rPr>
          <w:rFonts w:ascii="Calibri" w:hAnsi="Calibri" w:cs="Calibri"/>
          <w:sz w:val="24"/>
          <w:szCs w:val="24"/>
        </w:rPr>
        <w:t xml:space="preserve"> The role will </w:t>
      </w:r>
      <w:r w:rsidR="0088023B">
        <w:rPr>
          <w:rFonts w:ascii="Calibri" w:hAnsi="Calibri" w:cs="Calibri"/>
          <w:sz w:val="24"/>
          <w:szCs w:val="24"/>
        </w:rPr>
        <w:t xml:space="preserve">support capacity, availability, continuity and disaster recovery planning, maintain appropriate governance and documentation, and ensure that services operate in accordance with safeguarding, UK data protection, cyber security and </w:t>
      </w:r>
      <w:proofErr w:type="spellStart"/>
      <w:r w:rsidR="0088023B">
        <w:rPr>
          <w:rFonts w:ascii="Calibri" w:hAnsi="Calibri" w:cs="Calibri"/>
          <w:sz w:val="24"/>
          <w:szCs w:val="24"/>
        </w:rPr>
        <w:t>organisational</w:t>
      </w:r>
      <w:proofErr w:type="spellEnd"/>
      <w:r w:rsidR="0088023B">
        <w:rPr>
          <w:rFonts w:ascii="Calibri" w:hAnsi="Calibri" w:cs="Calibri"/>
          <w:sz w:val="24"/>
          <w:szCs w:val="24"/>
        </w:rPr>
        <w:t xml:space="preserve"> requirements.</w:t>
      </w:r>
    </w:p>
    <w:p w14:paraId="29A9C06E" w14:textId="70480C95" w:rsidR="003A6281" w:rsidRDefault="003A6281">
      <w:pPr>
        <w:widowControl/>
        <w:overflowPunct/>
        <w:autoSpaceDE/>
        <w:autoSpaceDN/>
        <w:adjustRightInd/>
        <w:spacing w:after="200" w:line="276" w:lineRule="auto"/>
        <w:rPr>
          <w:rFonts w:ascii="Calibri" w:hAnsi="Calibri" w:cs="Calibri"/>
          <w:sz w:val="24"/>
          <w:szCs w:val="24"/>
        </w:rPr>
      </w:pPr>
      <w:r>
        <w:rPr>
          <w:rFonts w:ascii="Calibri" w:hAnsi="Calibri" w:cs="Calibri"/>
          <w:sz w:val="24"/>
          <w:szCs w:val="24"/>
        </w:rPr>
        <w:br w:type="page"/>
      </w:r>
    </w:p>
    <w:p w14:paraId="59800D42" w14:textId="71997915" w:rsidR="00450F53" w:rsidRPr="00AF7EBD" w:rsidRDefault="0043061E" w:rsidP="000B0E36">
      <w:pPr>
        <w:ind w:hanging="567"/>
        <w:rPr>
          <w:rFonts w:asciiTheme="minorHAnsi" w:hAnsiTheme="minorHAnsi" w:cstheme="minorHAnsi"/>
          <w:b/>
          <w:bCs/>
          <w:sz w:val="28"/>
          <w:szCs w:val="22"/>
          <w:lang w:val="en-GB"/>
        </w:rPr>
      </w:pPr>
      <w:r>
        <w:rPr>
          <w:rFonts w:ascii="Calibri" w:hAnsi="Calibri" w:cs="Calibri"/>
          <w:b/>
          <w:bCs/>
          <w:sz w:val="28"/>
          <w:szCs w:val="28"/>
        </w:rPr>
        <w:lastRenderedPageBreak/>
        <w:t>KEY RESPONSIBILITIES</w:t>
      </w:r>
    </w:p>
    <w:p w14:paraId="208992FE" w14:textId="42B130C2" w:rsidR="00450F53" w:rsidRPr="00AF7EBD" w:rsidRDefault="00926D3E" w:rsidP="000B0E36">
      <w:pPr>
        <w:ind w:hanging="567"/>
        <w:rPr>
          <w:rFonts w:asciiTheme="minorHAnsi" w:hAnsiTheme="minorHAnsi" w:cstheme="minorHAnsi"/>
          <w:b/>
          <w:sz w:val="28"/>
          <w:szCs w:val="22"/>
          <w:lang w:val="en-GB"/>
        </w:rPr>
      </w:pPr>
      <w:r>
        <w:rPr>
          <w:rFonts w:ascii="Calibri" w:hAnsi="Calibri" w:cs="Calibri"/>
          <w:b/>
          <w:bCs/>
          <w:sz w:val="28"/>
          <w:szCs w:val="28"/>
        </w:rPr>
        <w:t>Service Delivery Management</w:t>
      </w:r>
    </w:p>
    <w:p w14:paraId="41C0EF7A" w14:textId="77777777" w:rsidR="002417BF" w:rsidRPr="00EF7B9C" w:rsidRDefault="002417BF">
      <w:pPr>
        <w:pStyle w:val="ListParagraph"/>
        <w:numPr>
          <w:ilvl w:val="0"/>
          <w:numId w:val="1"/>
        </w:numPr>
        <w:rPr>
          <w:rFonts w:ascii="Calibri" w:hAnsi="Calibri" w:cs="Calibri"/>
          <w:sz w:val="24"/>
          <w:szCs w:val="24"/>
        </w:rPr>
      </w:pPr>
      <w:r w:rsidRPr="00EF7B9C">
        <w:rPr>
          <w:rFonts w:ascii="Calibri" w:hAnsi="Calibri" w:cs="Calibri"/>
          <w:sz w:val="24"/>
          <w:szCs w:val="24"/>
        </w:rPr>
        <w:t xml:space="preserve">Lead the end-to-end delivery of technology services across the </w:t>
      </w:r>
      <w:proofErr w:type="spellStart"/>
      <w:r w:rsidRPr="00EF7B9C">
        <w:rPr>
          <w:rFonts w:ascii="Calibri" w:hAnsi="Calibri" w:cs="Calibri"/>
          <w:sz w:val="24"/>
          <w:szCs w:val="24"/>
        </w:rPr>
        <w:t>organisation</w:t>
      </w:r>
      <w:proofErr w:type="spellEnd"/>
      <w:r w:rsidRPr="00EF7B9C">
        <w:rPr>
          <w:rFonts w:ascii="Calibri" w:hAnsi="Calibri" w:cs="Calibri"/>
          <w:sz w:val="24"/>
          <w:szCs w:val="24"/>
        </w:rPr>
        <w:t>, ensuring that services are reliable, secure, customer-focused and aligned with operational priorities.</w:t>
      </w:r>
    </w:p>
    <w:p w14:paraId="21AFEA5F" w14:textId="77777777" w:rsidR="002417BF" w:rsidRPr="00EF7B9C" w:rsidRDefault="002417BF">
      <w:pPr>
        <w:pStyle w:val="ListParagraph"/>
        <w:numPr>
          <w:ilvl w:val="0"/>
          <w:numId w:val="1"/>
        </w:numPr>
        <w:rPr>
          <w:rFonts w:ascii="Calibri" w:hAnsi="Calibri" w:cs="Calibri"/>
          <w:sz w:val="24"/>
          <w:szCs w:val="24"/>
        </w:rPr>
      </w:pPr>
      <w:r w:rsidRPr="00EF7B9C">
        <w:rPr>
          <w:rFonts w:ascii="Calibri" w:hAnsi="Calibri" w:cs="Calibri"/>
          <w:sz w:val="24"/>
          <w:szCs w:val="24"/>
        </w:rPr>
        <w:t>Own and monitor service level agreements, operational level agreements, key performance indicators and customer satisfaction measures, taking corrective action where performance falls below target.</w:t>
      </w:r>
    </w:p>
    <w:p w14:paraId="74BF0A30" w14:textId="77777777" w:rsidR="002417BF" w:rsidRPr="00EF7B9C" w:rsidRDefault="002417BF">
      <w:pPr>
        <w:pStyle w:val="ListParagraph"/>
        <w:numPr>
          <w:ilvl w:val="0"/>
          <w:numId w:val="1"/>
        </w:numPr>
        <w:rPr>
          <w:rFonts w:ascii="Calibri" w:hAnsi="Calibri" w:cs="Calibri"/>
          <w:sz w:val="24"/>
          <w:szCs w:val="24"/>
        </w:rPr>
      </w:pPr>
      <w:r w:rsidRPr="00EF7B9C">
        <w:rPr>
          <w:rFonts w:ascii="Calibri" w:hAnsi="Calibri" w:cs="Calibri"/>
          <w:sz w:val="24"/>
          <w:szCs w:val="24"/>
        </w:rPr>
        <w:t>Oversee incident, major incident, problem, request, change, knowledge, asset and configuration management processes in line with ITIL good practice.</w:t>
      </w:r>
    </w:p>
    <w:p w14:paraId="5FF6BECF" w14:textId="77777777" w:rsidR="002417BF" w:rsidRPr="00EF7B9C" w:rsidRDefault="002417BF">
      <w:pPr>
        <w:pStyle w:val="ListParagraph"/>
        <w:numPr>
          <w:ilvl w:val="0"/>
          <w:numId w:val="1"/>
        </w:numPr>
        <w:rPr>
          <w:rFonts w:ascii="Calibri" w:hAnsi="Calibri" w:cs="Calibri"/>
          <w:sz w:val="24"/>
          <w:szCs w:val="24"/>
        </w:rPr>
      </w:pPr>
      <w:r w:rsidRPr="00EF7B9C">
        <w:rPr>
          <w:rFonts w:ascii="Calibri" w:hAnsi="Calibri" w:cs="Calibri"/>
          <w:sz w:val="24"/>
          <w:szCs w:val="24"/>
        </w:rPr>
        <w:t>Coordinate the response to major incidents, ensuring effective technical escalation, business communication, service restoration, post-incident review and follow-up action.</w:t>
      </w:r>
    </w:p>
    <w:p w14:paraId="1802F048" w14:textId="77777777" w:rsidR="002417BF" w:rsidRDefault="002417BF">
      <w:pPr>
        <w:pStyle w:val="ListParagraph"/>
        <w:numPr>
          <w:ilvl w:val="0"/>
          <w:numId w:val="1"/>
        </w:numPr>
        <w:rPr>
          <w:rFonts w:ascii="Calibri" w:hAnsi="Calibri" w:cs="Calibri"/>
          <w:sz w:val="24"/>
          <w:szCs w:val="24"/>
        </w:rPr>
      </w:pPr>
      <w:r w:rsidRPr="00EF7B9C">
        <w:rPr>
          <w:rFonts w:ascii="Calibri" w:hAnsi="Calibri" w:cs="Calibri"/>
          <w:sz w:val="24"/>
          <w:szCs w:val="24"/>
        </w:rPr>
        <w:t xml:space="preserve">Maintain a </w:t>
      </w:r>
      <w:proofErr w:type="spellStart"/>
      <w:r w:rsidRPr="00EF7B9C">
        <w:rPr>
          <w:rFonts w:ascii="Calibri" w:hAnsi="Calibri" w:cs="Calibri"/>
          <w:sz w:val="24"/>
          <w:szCs w:val="24"/>
        </w:rPr>
        <w:t>prioritised</w:t>
      </w:r>
      <w:proofErr w:type="spellEnd"/>
      <w:r w:rsidRPr="00EF7B9C">
        <w:rPr>
          <w:rFonts w:ascii="Calibri" w:hAnsi="Calibri" w:cs="Calibri"/>
          <w:sz w:val="24"/>
          <w:szCs w:val="24"/>
        </w:rPr>
        <w:t xml:space="preserve"> continual service improvement plan informed by performance trends, recurring issues, user feedback and business requirements.</w:t>
      </w:r>
    </w:p>
    <w:p w14:paraId="26911E5B" w14:textId="77777777" w:rsidR="000E6DAE" w:rsidRPr="00EF7B9C" w:rsidRDefault="000E6DAE" w:rsidP="000E6DAE">
      <w:pPr>
        <w:pStyle w:val="ListParagraph"/>
        <w:rPr>
          <w:rFonts w:ascii="Calibri" w:hAnsi="Calibri" w:cs="Calibri"/>
          <w:sz w:val="24"/>
          <w:szCs w:val="24"/>
        </w:rPr>
      </w:pPr>
    </w:p>
    <w:p w14:paraId="16DB8C9B" w14:textId="6A275C90" w:rsidR="00450F53" w:rsidRPr="00AF7EBD" w:rsidRDefault="00DD422B" w:rsidP="000B0E36">
      <w:pPr>
        <w:ind w:hanging="567"/>
        <w:rPr>
          <w:rFonts w:asciiTheme="minorHAnsi" w:hAnsiTheme="minorHAnsi" w:cstheme="minorHAnsi"/>
          <w:b/>
          <w:sz w:val="28"/>
          <w:szCs w:val="22"/>
          <w:lang w:val="en-GB"/>
        </w:rPr>
      </w:pPr>
      <w:r>
        <w:rPr>
          <w:rFonts w:ascii="Calibri" w:hAnsi="Calibri" w:cs="Calibri"/>
          <w:b/>
          <w:bCs/>
          <w:sz w:val="28"/>
          <w:szCs w:val="28"/>
        </w:rPr>
        <w:t>ServiceNow Platform and Process Ownership</w:t>
      </w:r>
    </w:p>
    <w:p w14:paraId="63A51835" w14:textId="77777777" w:rsidR="007E21EF" w:rsidRPr="00EF7B9C" w:rsidRDefault="007E21EF">
      <w:pPr>
        <w:pStyle w:val="ListParagraph"/>
        <w:numPr>
          <w:ilvl w:val="0"/>
          <w:numId w:val="1"/>
        </w:numPr>
        <w:rPr>
          <w:rFonts w:ascii="Calibri" w:hAnsi="Calibri" w:cs="Calibri"/>
          <w:sz w:val="24"/>
          <w:szCs w:val="24"/>
        </w:rPr>
      </w:pPr>
      <w:r w:rsidRPr="00EF7B9C">
        <w:rPr>
          <w:rFonts w:ascii="Calibri" w:hAnsi="Calibri" w:cs="Calibri"/>
          <w:sz w:val="24"/>
          <w:szCs w:val="24"/>
        </w:rPr>
        <w:t>Act as the service management lead for ServiceNow, ensuring that the platform supports effective, consistent and measurable technology service delivery.</w:t>
      </w:r>
    </w:p>
    <w:p w14:paraId="4F9E997F" w14:textId="77777777" w:rsidR="007E21EF" w:rsidRPr="00EF7B9C" w:rsidRDefault="007E21EF">
      <w:pPr>
        <w:pStyle w:val="ListParagraph"/>
        <w:numPr>
          <w:ilvl w:val="0"/>
          <w:numId w:val="1"/>
        </w:numPr>
        <w:rPr>
          <w:rFonts w:ascii="Calibri" w:hAnsi="Calibri" w:cs="Calibri"/>
          <w:sz w:val="24"/>
          <w:szCs w:val="24"/>
        </w:rPr>
      </w:pPr>
      <w:r w:rsidRPr="00EF7B9C">
        <w:rPr>
          <w:rFonts w:ascii="Calibri" w:hAnsi="Calibri" w:cs="Calibri"/>
          <w:sz w:val="24"/>
          <w:szCs w:val="24"/>
        </w:rPr>
        <w:t>Use ServiceNow to manage and report on incidents, requests, problems, changes, knowledge articles, service levels, assets and configuration items.</w:t>
      </w:r>
    </w:p>
    <w:p w14:paraId="12737ABA" w14:textId="77777777" w:rsidR="007E21EF" w:rsidRPr="00EF7B9C" w:rsidRDefault="007E21EF">
      <w:pPr>
        <w:pStyle w:val="ListParagraph"/>
        <w:numPr>
          <w:ilvl w:val="0"/>
          <w:numId w:val="1"/>
        </w:numPr>
        <w:rPr>
          <w:rFonts w:ascii="Calibri" w:hAnsi="Calibri" w:cs="Calibri"/>
          <w:sz w:val="24"/>
          <w:szCs w:val="24"/>
        </w:rPr>
      </w:pPr>
      <w:r w:rsidRPr="00EF7B9C">
        <w:rPr>
          <w:rFonts w:ascii="Calibri" w:hAnsi="Calibri" w:cs="Calibri"/>
          <w:sz w:val="24"/>
          <w:szCs w:val="24"/>
        </w:rPr>
        <w:t>Maintain data quality, process compliance, assignment groups, service catalogues, workflows, dashboards and management reports, working with platform administrators where configuration changes are required.</w:t>
      </w:r>
    </w:p>
    <w:p w14:paraId="7337E006" w14:textId="77777777" w:rsidR="007E21EF" w:rsidRPr="00EF7B9C" w:rsidRDefault="007E21EF">
      <w:pPr>
        <w:pStyle w:val="ListParagraph"/>
        <w:numPr>
          <w:ilvl w:val="0"/>
          <w:numId w:val="1"/>
        </w:numPr>
        <w:rPr>
          <w:rFonts w:ascii="Calibri" w:hAnsi="Calibri" w:cs="Calibri"/>
          <w:sz w:val="24"/>
          <w:szCs w:val="24"/>
        </w:rPr>
      </w:pPr>
      <w:r w:rsidRPr="00EF7B9C">
        <w:rPr>
          <w:rFonts w:ascii="Calibri" w:hAnsi="Calibri" w:cs="Calibri"/>
          <w:sz w:val="24"/>
          <w:szCs w:val="24"/>
        </w:rPr>
        <w:t xml:space="preserve">Identify opportunities to improve user experience and operational efficiency through ServiceNow automation, self-service, knowledge management and process </w:t>
      </w:r>
      <w:proofErr w:type="spellStart"/>
      <w:r w:rsidRPr="00EF7B9C">
        <w:rPr>
          <w:rFonts w:ascii="Calibri" w:hAnsi="Calibri" w:cs="Calibri"/>
          <w:sz w:val="24"/>
          <w:szCs w:val="24"/>
        </w:rPr>
        <w:t>optimisation</w:t>
      </w:r>
      <w:proofErr w:type="spellEnd"/>
      <w:r w:rsidRPr="00EF7B9C">
        <w:rPr>
          <w:rFonts w:ascii="Calibri" w:hAnsi="Calibri" w:cs="Calibri"/>
          <w:sz w:val="24"/>
          <w:szCs w:val="24"/>
        </w:rPr>
        <w:t>.</w:t>
      </w:r>
    </w:p>
    <w:p w14:paraId="419A37B2" w14:textId="77777777" w:rsidR="007E21EF" w:rsidRPr="00EF7B9C" w:rsidRDefault="007E21EF">
      <w:pPr>
        <w:pStyle w:val="ListParagraph"/>
        <w:numPr>
          <w:ilvl w:val="0"/>
          <w:numId w:val="1"/>
        </w:numPr>
        <w:rPr>
          <w:rFonts w:ascii="Calibri" w:hAnsi="Calibri" w:cs="Calibri"/>
          <w:sz w:val="24"/>
          <w:szCs w:val="24"/>
        </w:rPr>
      </w:pPr>
      <w:r w:rsidRPr="00EF7B9C">
        <w:rPr>
          <w:rFonts w:ascii="Calibri" w:hAnsi="Calibri" w:cs="Calibri"/>
          <w:sz w:val="24"/>
          <w:szCs w:val="24"/>
        </w:rPr>
        <w:t>Provide guidance and training to technology teams and business users to promote consistent and effective use of ServiceNow.</w:t>
      </w:r>
    </w:p>
    <w:p w14:paraId="1391A202" w14:textId="5BC48973" w:rsidR="00450F53" w:rsidRPr="00AF7EBD" w:rsidRDefault="007B6E5D" w:rsidP="000B0E36">
      <w:pPr>
        <w:ind w:hanging="567"/>
        <w:rPr>
          <w:rFonts w:asciiTheme="minorHAnsi" w:hAnsiTheme="minorHAnsi" w:cstheme="minorHAnsi"/>
          <w:b/>
          <w:sz w:val="28"/>
          <w:szCs w:val="22"/>
          <w:lang w:val="en-GB"/>
        </w:rPr>
      </w:pPr>
      <w:r>
        <w:rPr>
          <w:rFonts w:ascii="Calibri" w:hAnsi="Calibri" w:cs="Calibri"/>
          <w:b/>
          <w:bCs/>
          <w:sz w:val="28"/>
          <w:szCs w:val="28"/>
        </w:rPr>
        <w:t>Stakeholder, Supplier and Commercial Management</w:t>
      </w:r>
    </w:p>
    <w:p w14:paraId="2869E118" w14:textId="77777777" w:rsidR="00270CB1" w:rsidRPr="00FD7808" w:rsidRDefault="00270CB1">
      <w:pPr>
        <w:pStyle w:val="ListParagraph"/>
        <w:numPr>
          <w:ilvl w:val="0"/>
          <w:numId w:val="1"/>
        </w:numPr>
        <w:rPr>
          <w:rFonts w:ascii="Calibri" w:hAnsi="Calibri" w:cs="Calibri"/>
          <w:sz w:val="24"/>
          <w:szCs w:val="24"/>
        </w:rPr>
      </w:pPr>
      <w:r w:rsidRPr="00FD7808">
        <w:rPr>
          <w:rFonts w:ascii="Calibri" w:hAnsi="Calibri" w:cs="Calibri"/>
          <w:sz w:val="24"/>
          <w:szCs w:val="24"/>
        </w:rPr>
        <w:t>Build effective relationships with business leaders, operational teams and technology colleagues, translating business needs into clear service priorities and improvement plans.</w:t>
      </w:r>
    </w:p>
    <w:p w14:paraId="00ED24FF" w14:textId="77777777" w:rsidR="00270CB1" w:rsidRPr="00FD7808" w:rsidRDefault="00270CB1">
      <w:pPr>
        <w:pStyle w:val="ListParagraph"/>
        <w:numPr>
          <w:ilvl w:val="0"/>
          <w:numId w:val="1"/>
        </w:numPr>
        <w:rPr>
          <w:rFonts w:ascii="Calibri" w:hAnsi="Calibri" w:cs="Calibri"/>
          <w:sz w:val="24"/>
          <w:szCs w:val="24"/>
        </w:rPr>
      </w:pPr>
      <w:r w:rsidRPr="00FD7808">
        <w:rPr>
          <w:rFonts w:ascii="Calibri" w:hAnsi="Calibri" w:cs="Calibri"/>
          <w:sz w:val="24"/>
          <w:szCs w:val="24"/>
        </w:rPr>
        <w:t>Provide clear, timely and audience-appropriate communications on service performance, planned changes, risks, incidents and restoration activity.</w:t>
      </w:r>
    </w:p>
    <w:p w14:paraId="24B104DC" w14:textId="77777777" w:rsidR="00270CB1" w:rsidRPr="00FD7808" w:rsidRDefault="00270CB1">
      <w:pPr>
        <w:pStyle w:val="ListParagraph"/>
        <w:numPr>
          <w:ilvl w:val="0"/>
          <w:numId w:val="1"/>
        </w:numPr>
        <w:rPr>
          <w:rFonts w:ascii="Calibri" w:hAnsi="Calibri" w:cs="Calibri"/>
          <w:sz w:val="24"/>
          <w:szCs w:val="24"/>
        </w:rPr>
      </w:pPr>
      <w:r w:rsidRPr="00FD7808">
        <w:rPr>
          <w:rFonts w:ascii="Calibri" w:hAnsi="Calibri" w:cs="Calibri"/>
          <w:sz w:val="24"/>
          <w:szCs w:val="24"/>
        </w:rPr>
        <w:t>Manage third-party technology suppliers against contractual commitments, service levels and agreed improvement actions, escalating underperformance where appropriate.</w:t>
      </w:r>
    </w:p>
    <w:p w14:paraId="36142492" w14:textId="77777777" w:rsidR="00270CB1" w:rsidRPr="000E6DAE" w:rsidRDefault="00270CB1">
      <w:pPr>
        <w:pStyle w:val="ListParagraph"/>
        <w:numPr>
          <w:ilvl w:val="0"/>
          <w:numId w:val="1"/>
        </w:numPr>
      </w:pPr>
      <w:r w:rsidRPr="00FD7808">
        <w:rPr>
          <w:rFonts w:ascii="Calibri" w:hAnsi="Calibri" w:cs="Calibri"/>
          <w:sz w:val="24"/>
          <w:szCs w:val="24"/>
        </w:rPr>
        <w:t>Support contract reviews, renewals, procurement activity and budget planning by providing evidence on service quality, demand, risk, value and supplier performance.</w:t>
      </w:r>
    </w:p>
    <w:p w14:paraId="29CF4278" w14:textId="77777777" w:rsidR="000E6DAE" w:rsidRDefault="000E6DAE" w:rsidP="000E6DAE">
      <w:pPr>
        <w:pStyle w:val="ListParagraph"/>
      </w:pPr>
    </w:p>
    <w:p w14:paraId="6E6E5DD7" w14:textId="0A9A2742" w:rsidR="00450F53" w:rsidRPr="00AF7EBD" w:rsidRDefault="00C9402C" w:rsidP="000B0E36">
      <w:pPr>
        <w:ind w:hanging="567"/>
        <w:rPr>
          <w:rFonts w:asciiTheme="minorHAnsi" w:hAnsiTheme="minorHAnsi" w:cstheme="minorHAnsi"/>
          <w:b/>
          <w:sz w:val="28"/>
          <w:szCs w:val="22"/>
          <w:lang w:val="en-GB"/>
        </w:rPr>
      </w:pPr>
      <w:r>
        <w:rPr>
          <w:rFonts w:ascii="Calibri" w:hAnsi="Calibri" w:cs="Calibri"/>
          <w:b/>
          <w:bCs/>
          <w:sz w:val="28"/>
          <w:szCs w:val="28"/>
        </w:rPr>
        <w:t>Performance, Governance and Service Assurance</w:t>
      </w:r>
    </w:p>
    <w:p w14:paraId="5E90E7D6" w14:textId="77777777" w:rsidR="00B433E9" w:rsidRPr="00FD7808" w:rsidRDefault="00B433E9">
      <w:pPr>
        <w:pStyle w:val="ListParagraph"/>
        <w:numPr>
          <w:ilvl w:val="0"/>
          <w:numId w:val="1"/>
        </w:numPr>
        <w:rPr>
          <w:rFonts w:ascii="Calibri" w:hAnsi="Calibri" w:cs="Calibri"/>
          <w:sz w:val="24"/>
          <w:szCs w:val="24"/>
        </w:rPr>
      </w:pPr>
      <w:r w:rsidRPr="00FD7808">
        <w:rPr>
          <w:rFonts w:ascii="Calibri" w:hAnsi="Calibri" w:cs="Calibri"/>
          <w:sz w:val="24"/>
          <w:szCs w:val="24"/>
        </w:rPr>
        <w:t>Produce regular service reports and dashboards that present performance, trends, risks, demand, customer experience and improvement activity to operational and senior stakeholders.</w:t>
      </w:r>
    </w:p>
    <w:p w14:paraId="781ADAA0" w14:textId="77777777" w:rsidR="00B433E9" w:rsidRPr="00FD7808" w:rsidRDefault="00B433E9">
      <w:pPr>
        <w:pStyle w:val="ListParagraph"/>
        <w:numPr>
          <w:ilvl w:val="0"/>
          <w:numId w:val="1"/>
        </w:numPr>
        <w:rPr>
          <w:rFonts w:ascii="Calibri" w:hAnsi="Calibri" w:cs="Calibri"/>
          <w:sz w:val="24"/>
          <w:szCs w:val="24"/>
        </w:rPr>
      </w:pPr>
      <w:r w:rsidRPr="00FD7808">
        <w:rPr>
          <w:rFonts w:ascii="Calibri" w:hAnsi="Calibri" w:cs="Calibri"/>
          <w:sz w:val="24"/>
          <w:szCs w:val="24"/>
        </w:rPr>
        <w:t>Chair or contribute to service reviews, change forums, major incident reviews and governance meetings, ensuring that decisions and actions are recorded and completed.</w:t>
      </w:r>
    </w:p>
    <w:p w14:paraId="39421CD1" w14:textId="77777777" w:rsidR="00B433E9" w:rsidRPr="00FD7808" w:rsidRDefault="00B433E9">
      <w:pPr>
        <w:pStyle w:val="ListParagraph"/>
        <w:numPr>
          <w:ilvl w:val="0"/>
          <w:numId w:val="1"/>
        </w:numPr>
        <w:rPr>
          <w:rFonts w:ascii="Calibri" w:hAnsi="Calibri" w:cs="Calibri"/>
          <w:sz w:val="24"/>
          <w:szCs w:val="24"/>
        </w:rPr>
      </w:pPr>
      <w:r w:rsidRPr="00FD7808">
        <w:rPr>
          <w:rFonts w:ascii="Calibri" w:hAnsi="Calibri" w:cs="Calibri"/>
          <w:sz w:val="24"/>
          <w:szCs w:val="24"/>
        </w:rPr>
        <w:t>Maintain service documentation, operating procedures, support models, escalation paths, service catalogues and business continuity arrangements.</w:t>
      </w:r>
    </w:p>
    <w:p w14:paraId="38585EF5" w14:textId="77777777" w:rsidR="00B433E9" w:rsidRPr="00FD7808" w:rsidRDefault="00B433E9">
      <w:pPr>
        <w:pStyle w:val="ListParagraph"/>
        <w:numPr>
          <w:ilvl w:val="0"/>
          <w:numId w:val="1"/>
        </w:numPr>
        <w:rPr>
          <w:rFonts w:ascii="Calibri" w:hAnsi="Calibri" w:cs="Calibri"/>
          <w:sz w:val="24"/>
          <w:szCs w:val="24"/>
        </w:rPr>
      </w:pPr>
      <w:r w:rsidRPr="00FD7808">
        <w:rPr>
          <w:rFonts w:ascii="Calibri" w:hAnsi="Calibri" w:cs="Calibri"/>
          <w:sz w:val="24"/>
          <w:szCs w:val="24"/>
        </w:rPr>
        <w:t>Support availability, capacity, resilience, disaster recovery and business continuity planning, coordinating tests and improvement actions with relevant teams and suppliers.</w:t>
      </w:r>
    </w:p>
    <w:p w14:paraId="313FBF76" w14:textId="77777777" w:rsidR="00B433E9" w:rsidRPr="00FD7808" w:rsidRDefault="00B433E9">
      <w:pPr>
        <w:pStyle w:val="ListParagraph"/>
        <w:numPr>
          <w:ilvl w:val="0"/>
          <w:numId w:val="1"/>
        </w:numPr>
        <w:rPr>
          <w:rFonts w:ascii="Calibri" w:hAnsi="Calibri" w:cs="Calibri"/>
          <w:sz w:val="24"/>
          <w:szCs w:val="24"/>
        </w:rPr>
      </w:pPr>
      <w:r w:rsidRPr="00FD7808">
        <w:rPr>
          <w:rFonts w:ascii="Calibri" w:hAnsi="Calibri" w:cs="Calibri"/>
          <w:sz w:val="24"/>
          <w:szCs w:val="24"/>
        </w:rPr>
        <w:t xml:space="preserve">Ensure technology services comply with UK GDPR, data protection, safeguarding, cyber </w:t>
      </w:r>
      <w:r w:rsidRPr="00FD7808">
        <w:rPr>
          <w:rFonts w:ascii="Calibri" w:hAnsi="Calibri" w:cs="Calibri"/>
          <w:sz w:val="24"/>
          <w:szCs w:val="24"/>
        </w:rPr>
        <w:lastRenderedPageBreak/>
        <w:t xml:space="preserve">security, audit and </w:t>
      </w:r>
      <w:proofErr w:type="spellStart"/>
      <w:r w:rsidRPr="00FD7808">
        <w:rPr>
          <w:rFonts w:ascii="Calibri" w:hAnsi="Calibri" w:cs="Calibri"/>
          <w:sz w:val="24"/>
          <w:szCs w:val="24"/>
        </w:rPr>
        <w:t>organisational</w:t>
      </w:r>
      <w:proofErr w:type="spellEnd"/>
      <w:r w:rsidRPr="00FD7808">
        <w:rPr>
          <w:rFonts w:ascii="Calibri" w:hAnsi="Calibri" w:cs="Calibri"/>
          <w:sz w:val="24"/>
          <w:szCs w:val="24"/>
        </w:rPr>
        <w:t xml:space="preserve"> policy requirements.</w:t>
      </w:r>
    </w:p>
    <w:p w14:paraId="0ADAAF5A" w14:textId="77777777" w:rsidR="004008BE" w:rsidRDefault="004008BE" w:rsidP="000B0E36">
      <w:pPr>
        <w:ind w:hanging="567"/>
        <w:rPr>
          <w:rFonts w:ascii="Calibri" w:hAnsi="Calibri" w:cs="Calibri"/>
          <w:b/>
          <w:bCs/>
          <w:sz w:val="28"/>
          <w:szCs w:val="28"/>
        </w:rPr>
      </w:pPr>
    </w:p>
    <w:p w14:paraId="1A0C8FB9" w14:textId="5881E929" w:rsidR="00450F53" w:rsidRPr="00AF7EBD" w:rsidRDefault="005150C9" w:rsidP="000B0E36">
      <w:pPr>
        <w:ind w:hanging="567"/>
        <w:rPr>
          <w:rFonts w:asciiTheme="minorHAnsi" w:hAnsiTheme="minorHAnsi" w:cstheme="minorHAnsi"/>
          <w:b/>
          <w:sz w:val="28"/>
          <w:szCs w:val="22"/>
          <w:lang w:val="en-GB"/>
        </w:rPr>
      </w:pPr>
      <w:r>
        <w:rPr>
          <w:rFonts w:ascii="Calibri" w:hAnsi="Calibri" w:cs="Calibri"/>
          <w:b/>
          <w:bCs/>
          <w:sz w:val="28"/>
          <w:szCs w:val="28"/>
        </w:rPr>
        <w:t>Team Leadership and Operational Improvement</w:t>
      </w:r>
    </w:p>
    <w:p w14:paraId="3DBE76A1" w14:textId="77777777" w:rsidR="00102506" w:rsidRPr="00FD7808" w:rsidRDefault="00102506">
      <w:pPr>
        <w:pStyle w:val="ListParagraph"/>
        <w:numPr>
          <w:ilvl w:val="0"/>
          <w:numId w:val="1"/>
        </w:numPr>
        <w:rPr>
          <w:rFonts w:ascii="Calibri" w:hAnsi="Calibri" w:cs="Calibri"/>
          <w:sz w:val="24"/>
          <w:szCs w:val="24"/>
        </w:rPr>
      </w:pPr>
      <w:r w:rsidRPr="00FD7808">
        <w:rPr>
          <w:rFonts w:ascii="Calibri" w:hAnsi="Calibri" w:cs="Calibri"/>
          <w:sz w:val="24"/>
          <w:szCs w:val="24"/>
        </w:rPr>
        <w:t>Lead, coach and develop service delivery and support colleagues, setting clear objectives, service standards and accountability for outcomes.</w:t>
      </w:r>
    </w:p>
    <w:p w14:paraId="4ED9DDA6" w14:textId="32AC958E" w:rsidR="00102506" w:rsidRPr="00FD7808" w:rsidRDefault="00102506">
      <w:pPr>
        <w:pStyle w:val="ListParagraph"/>
        <w:numPr>
          <w:ilvl w:val="0"/>
          <w:numId w:val="1"/>
        </w:numPr>
        <w:rPr>
          <w:rFonts w:ascii="Calibri" w:hAnsi="Calibri" w:cs="Calibri"/>
          <w:sz w:val="24"/>
          <w:szCs w:val="24"/>
        </w:rPr>
      </w:pPr>
      <w:r w:rsidRPr="00FD7808">
        <w:rPr>
          <w:rFonts w:ascii="Calibri" w:hAnsi="Calibri" w:cs="Calibri"/>
          <w:sz w:val="24"/>
          <w:szCs w:val="24"/>
        </w:rPr>
        <w:t>Manage workload, priorities, resource allocation</w:t>
      </w:r>
      <w:r w:rsidR="00383FE5">
        <w:rPr>
          <w:rFonts w:ascii="Calibri" w:hAnsi="Calibri" w:cs="Calibri"/>
          <w:sz w:val="24"/>
          <w:szCs w:val="24"/>
        </w:rPr>
        <w:t xml:space="preserve"> </w:t>
      </w:r>
      <w:r w:rsidRPr="00FD7808">
        <w:rPr>
          <w:rFonts w:ascii="Calibri" w:hAnsi="Calibri" w:cs="Calibri"/>
          <w:sz w:val="24"/>
          <w:szCs w:val="24"/>
        </w:rPr>
        <w:t>and service escalations to maintain effective operational coverage.</w:t>
      </w:r>
    </w:p>
    <w:p w14:paraId="1718F702" w14:textId="77777777" w:rsidR="00102506" w:rsidRPr="00FD7808" w:rsidRDefault="00102506">
      <w:pPr>
        <w:pStyle w:val="ListParagraph"/>
        <w:numPr>
          <w:ilvl w:val="0"/>
          <w:numId w:val="1"/>
        </w:numPr>
        <w:rPr>
          <w:rFonts w:ascii="Calibri" w:hAnsi="Calibri" w:cs="Calibri"/>
          <w:sz w:val="24"/>
          <w:szCs w:val="24"/>
        </w:rPr>
      </w:pPr>
      <w:r w:rsidRPr="00FD7808">
        <w:rPr>
          <w:rFonts w:ascii="Calibri" w:hAnsi="Calibri" w:cs="Calibri"/>
          <w:sz w:val="24"/>
          <w:szCs w:val="24"/>
        </w:rPr>
        <w:t>Promote a professional, inclusive and customer-focused service culture that encourages collaboration, ownership, learning and continuous improvement.</w:t>
      </w:r>
    </w:p>
    <w:p w14:paraId="33C8C911" w14:textId="77777777" w:rsidR="00102506" w:rsidRPr="00FD7808" w:rsidRDefault="00102506">
      <w:pPr>
        <w:pStyle w:val="ListParagraph"/>
        <w:numPr>
          <w:ilvl w:val="0"/>
          <w:numId w:val="1"/>
        </w:numPr>
        <w:rPr>
          <w:rFonts w:ascii="Calibri" w:hAnsi="Calibri" w:cs="Calibri"/>
          <w:sz w:val="24"/>
          <w:szCs w:val="24"/>
        </w:rPr>
      </w:pPr>
      <w:r w:rsidRPr="00FD7808">
        <w:rPr>
          <w:rFonts w:ascii="Calibri" w:hAnsi="Calibri" w:cs="Calibri"/>
          <w:sz w:val="24"/>
          <w:szCs w:val="24"/>
        </w:rPr>
        <w:t>Plan and coordinate service transition for new or changed technology services, ensuring operational readiness, support documentation, training, acceptance criteria and early-life support are in place.</w:t>
      </w:r>
    </w:p>
    <w:p w14:paraId="38D653A3" w14:textId="77777777" w:rsidR="00102506" w:rsidRDefault="00102506">
      <w:pPr>
        <w:pStyle w:val="ListParagraph"/>
        <w:numPr>
          <w:ilvl w:val="0"/>
          <w:numId w:val="1"/>
        </w:numPr>
        <w:rPr>
          <w:rFonts w:ascii="Calibri" w:hAnsi="Calibri" w:cs="Calibri"/>
          <w:sz w:val="24"/>
          <w:szCs w:val="24"/>
        </w:rPr>
      </w:pPr>
      <w:r w:rsidRPr="00FD7808">
        <w:rPr>
          <w:rFonts w:ascii="Calibri" w:hAnsi="Calibri" w:cs="Calibri"/>
          <w:sz w:val="24"/>
          <w:szCs w:val="24"/>
        </w:rPr>
        <w:t>Undertake national travel where required to engage with sites, understand local service needs and support the effective delivery of technology services.</w:t>
      </w:r>
    </w:p>
    <w:p w14:paraId="1B9DA6F1" w14:textId="77777777" w:rsidR="000E6DAE" w:rsidRPr="00FD7808" w:rsidRDefault="000E6DAE" w:rsidP="000E6DAE">
      <w:pPr>
        <w:pStyle w:val="ListParagraph"/>
        <w:rPr>
          <w:rFonts w:ascii="Calibri" w:hAnsi="Calibri" w:cs="Calibri"/>
          <w:sz w:val="24"/>
          <w:szCs w:val="24"/>
        </w:rPr>
      </w:pPr>
    </w:p>
    <w:p w14:paraId="52202050" w14:textId="255123D1" w:rsidR="00450F53" w:rsidRPr="00AF7EBD" w:rsidRDefault="00D03FF8" w:rsidP="000B0E36">
      <w:pPr>
        <w:ind w:hanging="567"/>
        <w:rPr>
          <w:rFonts w:asciiTheme="minorHAnsi" w:hAnsiTheme="minorHAnsi" w:cstheme="minorHAnsi"/>
          <w:b/>
          <w:bCs/>
          <w:sz w:val="28"/>
          <w:szCs w:val="22"/>
          <w:lang w:val="en-GB"/>
        </w:rPr>
      </w:pPr>
      <w:r>
        <w:rPr>
          <w:rFonts w:ascii="Calibri" w:hAnsi="Calibri" w:cs="Calibri"/>
          <w:b/>
          <w:bCs/>
          <w:sz w:val="28"/>
          <w:szCs w:val="28"/>
        </w:rPr>
        <w:t>REQUIRED SKILLS &amp; EXPERIENCE</w:t>
      </w:r>
    </w:p>
    <w:p w14:paraId="56D6B887" w14:textId="77777777" w:rsidR="005E349A" w:rsidRPr="005E349A" w:rsidRDefault="005E349A">
      <w:pPr>
        <w:pStyle w:val="ListParagraph"/>
        <w:widowControl/>
        <w:numPr>
          <w:ilvl w:val="0"/>
          <w:numId w:val="2"/>
        </w:numPr>
        <w:adjustRightInd/>
        <w:rPr>
          <w:sz w:val="24"/>
          <w:szCs w:val="24"/>
          <w:lang w:eastAsia="en-GB"/>
        </w:rPr>
      </w:pPr>
      <w:r w:rsidRPr="005E349A">
        <w:rPr>
          <w:rFonts w:ascii="Calibri" w:hAnsi="Calibri" w:cs="Calibri"/>
          <w:sz w:val="24"/>
          <w:szCs w:val="24"/>
        </w:rPr>
        <w:t>Relevant experience in an IT or technology service delivery role, supporting reliable, secure and customer-focused services.</w:t>
      </w:r>
    </w:p>
    <w:p w14:paraId="0671ECF6"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Practical experience of using ServiceNow to manage and report on incidents, service requests, problems, changes, knowledge and service performance.</w:t>
      </w:r>
    </w:p>
    <w:p w14:paraId="5B9C4BA5"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Good knowledge of IT service management principles and experience of applying structured processes across incident, problem, change and request management.</w:t>
      </w:r>
    </w:p>
    <w:p w14:paraId="160ECE36"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Experience of monitoring service levels, key performance indicators and customer feedback, with the ability to identify and deliver service improvements.</w:t>
      </w:r>
    </w:p>
    <w:p w14:paraId="5109BC37"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Experience of managing service issues and escalations, coordinating stakeholders and maintaining clear communication during service disruption.</w:t>
      </w:r>
    </w:p>
    <w:p w14:paraId="7D867892"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Ability to build effective working relationships with business stakeholders, technology teams and third-party suppliers.</w:t>
      </w:r>
    </w:p>
    <w:p w14:paraId="2ACC7D24"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 xml:space="preserve">Experience of producing clear service reports, </w:t>
      </w:r>
      <w:proofErr w:type="spellStart"/>
      <w:r w:rsidRPr="005E349A">
        <w:rPr>
          <w:rFonts w:ascii="Calibri" w:hAnsi="Calibri" w:cs="Calibri"/>
          <w:sz w:val="24"/>
          <w:szCs w:val="24"/>
        </w:rPr>
        <w:t>analysing</w:t>
      </w:r>
      <w:proofErr w:type="spellEnd"/>
      <w:r w:rsidRPr="005E349A">
        <w:rPr>
          <w:rFonts w:ascii="Calibri" w:hAnsi="Calibri" w:cs="Calibri"/>
          <w:sz w:val="24"/>
          <w:szCs w:val="24"/>
        </w:rPr>
        <w:t xml:space="preserve"> performance information and presenting priorities, risks and improvement actions.</w:t>
      </w:r>
    </w:p>
    <w:p w14:paraId="01E98A8D"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 xml:space="preserve">Strong </w:t>
      </w:r>
      <w:proofErr w:type="spellStart"/>
      <w:r w:rsidRPr="005E349A">
        <w:rPr>
          <w:rFonts w:ascii="Calibri" w:hAnsi="Calibri" w:cs="Calibri"/>
          <w:sz w:val="24"/>
          <w:szCs w:val="24"/>
        </w:rPr>
        <w:t>organisational</w:t>
      </w:r>
      <w:proofErr w:type="spellEnd"/>
      <w:r w:rsidRPr="005E349A">
        <w:rPr>
          <w:rFonts w:ascii="Calibri" w:hAnsi="Calibri" w:cs="Calibri"/>
          <w:sz w:val="24"/>
          <w:szCs w:val="24"/>
        </w:rPr>
        <w:t xml:space="preserve"> and problem-solving skills, with the ability to manage competing priorities and make sound decisions.</w:t>
      </w:r>
    </w:p>
    <w:p w14:paraId="7774E6BC"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Effective leadership and people-management skills, with experience of supporting, coaching or coordinating colleagues to deliver agreed outcomes.</w:t>
      </w:r>
    </w:p>
    <w:p w14:paraId="5AC4BE3F"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Excellent written and verbal communication skills, with the ability to communicate effectively with technical and non-technical audiences.</w:t>
      </w:r>
    </w:p>
    <w:p w14:paraId="48C362B5" w14:textId="77777777" w:rsidR="005E349A" w:rsidRPr="005E349A" w:rsidRDefault="005E349A">
      <w:pPr>
        <w:pStyle w:val="ListParagraph"/>
        <w:widowControl/>
        <w:numPr>
          <w:ilvl w:val="0"/>
          <w:numId w:val="2"/>
        </w:numPr>
        <w:adjustRightInd/>
        <w:rPr>
          <w:sz w:val="24"/>
          <w:szCs w:val="24"/>
        </w:rPr>
      </w:pPr>
      <w:r w:rsidRPr="005E349A">
        <w:rPr>
          <w:rFonts w:ascii="Calibri" w:hAnsi="Calibri" w:cs="Calibri"/>
          <w:sz w:val="24"/>
          <w:szCs w:val="24"/>
        </w:rPr>
        <w:t>Awareness of data protection, cyber security, safeguarding, business continuity and governance requirements relevant to technology services.</w:t>
      </w:r>
    </w:p>
    <w:p w14:paraId="0AAEA235" w14:textId="77777777" w:rsidR="005E349A" w:rsidRPr="003A6281" w:rsidRDefault="005E349A">
      <w:pPr>
        <w:pStyle w:val="ListParagraph"/>
        <w:widowControl/>
        <w:numPr>
          <w:ilvl w:val="0"/>
          <w:numId w:val="2"/>
        </w:numPr>
        <w:adjustRightInd/>
        <w:rPr>
          <w:sz w:val="24"/>
          <w:szCs w:val="24"/>
        </w:rPr>
      </w:pPr>
      <w:r w:rsidRPr="005E349A">
        <w:rPr>
          <w:rFonts w:ascii="Calibri" w:hAnsi="Calibri" w:cs="Calibri"/>
          <w:sz w:val="24"/>
          <w:szCs w:val="24"/>
        </w:rPr>
        <w:t>Ability to work independently, respond flexibly to changing business needs and travel nationally when required.</w:t>
      </w:r>
    </w:p>
    <w:p w14:paraId="077D0AE1" w14:textId="63171DFF" w:rsidR="003A6281" w:rsidRDefault="003A6281">
      <w:pPr>
        <w:widowControl/>
        <w:overflowPunct/>
        <w:autoSpaceDE/>
        <w:autoSpaceDN/>
        <w:adjustRightInd/>
        <w:spacing w:after="200" w:line="276" w:lineRule="auto"/>
        <w:rPr>
          <w:rFonts w:ascii="Calibri" w:hAnsi="Calibri" w:cs="Calibri"/>
          <w:sz w:val="24"/>
          <w:szCs w:val="24"/>
        </w:rPr>
      </w:pPr>
      <w:r>
        <w:rPr>
          <w:rFonts w:ascii="Calibri" w:hAnsi="Calibri" w:cs="Calibri"/>
          <w:sz w:val="24"/>
          <w:szCs w:val="24"/>
        </w:rPr>
        <w:br w:type="page"/>
      </w:r>
    </w:p>
    <w:p w14:paraId="40D14C6C" w14:textId="4820C561" w:rsidR="00450F53" w:rsidRPr="00AF7EBD" w:rsidRDefault="00852B2B" w:rsidP="000B0E36">
      <w:pPr>
        <w:ind w:hanging="567"/>
        <w:rPr>
          <w:rFonts w:asciiTheme="minorHAnsi" w:hAnsiTheme="minorHAnsi" w:cstheme="minorHAnsi"/>
          <w:b/>
          <w:bCs/>
          <w:sz w:val="28"/>
          <w:szCs w:val="22"/>
          <w:lang w:val="en-GB"/>
        </w:rPr>
      </w:pPr>
      <w:r>
        <w:rPr>
          <w:rFonts w:ascii="Calibri" w:hAnsi="Calibri" w:cs="Calibri"/>
          <w:b/>
          <w:bCs/>
          <w:sz w:val="28"/>
          <w:szCs w:val="28"/>
        </w:rPr>
        <w:lastRenderedPageBreak/>
        <w:t>DESIRABLE SKILLS &amp; EXPERIENCE</w:t>
      </w:r>
    </w:p>
    <w:p w14:paraId="2305574F" w14:textId="77777777" w:rsidR="008207CC" w:rsidRPr="008207CC" w:rsidRDefault="008207CC">
      <w:pPr>
        <w:pStyle w:val="ListParagraph"/>
        <w:numPr>
          <w:ilvl w:val="0"/>
          <w:numId w:val="3"/>
        </w:numPr>
        <w:rPr>
          <w:sz w:val="24"/>
          <w:szCs w:val="24"/>
        </w:rPr>
      </w:pPr>
      <w:r w:rsidRPr="008207CC">
        <w:rPr>
          <w:rFonts w:ascii="Calibri" w:hAnsi="Calibri" w:cs="Calibri"/>
          <w:sz w:val="24"/>
          <w:szCs w:val="24"/>
        </w:rPr>
        <w:t>ITIL Foundation certification or evidence of equivalent professional development in IT service management.</w:t>
      </w:r>
    </w:p>
    <w:p w14:paraId="1EF34925" w14:textId="77777777" w:rsidR="008207CC" w:rsidRPr="008207CC" w:rsidRDefault="008207CC">
      <w:pPr>
        <w:pStyle w:val="ListParagraph"/>
        <w:numPr>
          <w:ilvl w:val="0"/>
          <w:numId w:val="3"/>
        </w:numPr>
        <w:rPr>
          <w:sz w:val="24"/>
          <w:szCs w:val="24"/>
        </w:rPr>
      </w:pPr>
      <w:r w:rsidRPr="008207CC">
        <w:rPr>
          <w:rFonts w:ascii="Calibri" w:hAnsi="Calibri" w:cs="Calibri"/>
          <w:sz w:val="24"/>
          <w:szCs w:val="24"/>
        </w:rPr>
        <w:t>Experience of using additional ServiceNow capabilities, such as service catalogues, knowledge management, dashboards, asset or configuration management, Performance Analytics or continual improvement functions.</w:t>
      </w:r>
    </w:p>
    <w:p w14:paraId="7649C2F1" w14:textId="77777777" w:rsidR="008207CC" w:rsidRPr="008207CC" w:rsidRDefault="008207CC">
      <w:pPr>
        <w:pStyle w:val="ListParagraph"/>
        <w:numPr>
          <w:ilvl w:val="0"/>
          <w:numId w:val="3"/>
        </w:numPr>
        <w:rPr>
          <w:sz w:val="24"/>
          <w:szCs w:val="24"/>
        </w:rPr>
      </w:pPr>
      <w:r w:rsidRPr="008207CC">
        <w:rPr>
          <w:rFonts w:ascii="Calibri" w:hAnsi="Calibri" w:cs="Calibri"/>
          <w:sz w:val="24"/>
          <w:szCs w:val="24"/>
        </w:rPr>
        <w:t>ServiceNow training or certification, such as Certified System Administrator, or a willingness to work towards an appropriate qualification.</w:t>
      </w:r>
    </w:p>
    <w:p w14:paraId="06C881BA" w14:textId="77777777" w:rsidR="008207CC" w:rsidRPr="008207CC" w:rsidRDefault="008207CC">
      <w:pPr>
        <w:pStyle w:val="ListParagraph"/>
        <w:numPr>
          <w:ilvl w:val="0"/>
          <w:numId w:val="3"/>
        </w:numPr>
        <w:rPr>
          <w:sz w:val="24"/>
          <w:szCs w:val="24"/>
        </w:rPr>
      </w:pPr>
      <w:r w:rsidRPr="008207CC">
        <w:rPr>
          <w:rFonts w:ascii="Calibri" w:hAnsi="Calibri" w:cs="Calibri"/>
          <w:sz w:val="24"/>
          <w:szCs w:val="24"/>
        </w:rPr>
        <w:t>Experience of technology service delivery within a regulated, safeguarding-led, education, care or other multi-site environment.</w:t>
      </w:r>
    </w:p>
    <w:p w14:paraId="55257EE2" w14:textId="77777777" w:rsidR="008207CC" w:rsidRPr="008207CC" w:rsidRDefault="008207CC">
      <w:pPr>
        <w:pStyle w:val="ListParagraph"/>
        <w:numPr>
          <w:ilvl w:val="0"/>
          <w:numId w:val="3"/>
        </w:numPr>
        <w:rPr>
          <w:sz w:val="24"/>
          <w:szCs w:val="24"/>
        </w:rPr>
      </w:pPr>
      <w:r w:rsidRPr="008207CC">
        <w:rPr>
          <w:rFonts w:ascii="Calibri" w:hAnsi="Calibri" w:cs="Calibri"/>
          <w:sz w:val="24"/>
          <w:szCs w:val="24"/>
        </w:rPr>
        <w:t>Experience of supplier performance management, service reviews, contract discussions or service improvement planning.</w:t>
      </w:r>
    </w:p>
    <w:p w14:paraId="1A81746D" w14:textId="77777777" w:rsidR="008207CC" w:rsidRPr="008207CC" w:rsidRDefault="008207CC">
      <w:pPr>
        <w:pStyle w:val="ListParagraph"/>
        <w:numPr>
          <w:ilvl w:val="0"/>
          <w:numId w:val="3"/>
        </w:numPr>
        <w:rPr>
          <w:sz w:val="24"/>
          <w:szCs w:val="24"/>
        </w:rPr>
      </w:pPr>
      <w:r w:rsidRPr="008207CC">
        <w:rPr>
          <w:rFonts w:ascii="Calibri" w:hAnsi="Calibri" w:cs="Calibri"/>
          <w:sz w:val="24"/>
          <w:szCs w:val="24"/>
        </w:rPr>
        <w:t>Experience of supporting service transition, operational readiness or the introduction of new and changed technology services.</w:t>
      </w:r>
    </w:p>
    <w:p w14:paraId="735C48A5" w14:textId="77777777" w:rsidR="008207CC" w:rsidRPr="008207CC" w:rsidRDefault="008207CC">
      <w:pPr>
        <w:pStyle w:val="ListParagraph"/>
        <w:numPr>
          <w:ilvl w:val="0"/>
          <w:numId w:val="3"/>
        </w:numPr>
        <w:rPr>
          <w:sz w:val="24"/>
          <w:szCs w:val="24"/>
        </w:rPr>
      </w:pPr>
      <w:r w:rsidRPr="008207CC">
        <w:rPr>
          <w:rFonts w:ascii="Calibri" w:hAnsi="Calibri" w:cs="Calibri"/>
          <w:sz w:val="24"/>
          <w:szCs w:val="24"/>
        </w:rPr>
        <w:t>Understanding of availability, capacity, resilience, disaster recovery and business continuity arrangements for technology services.</w:t>
      </w:r>
    </w:p>
    <w:p w14:paraId="365BD3FC" w14:textId="77777777" w:rsidR="008207CC" w:rsidRPr="000E6DAE" w:rsidRDefault="008207CC">
      <w:pPr>
        <w:pStyle w:val="ListParagraph"/>
        <w:numPr>
          <w:ilvl w:val="0"/>
          <w:numId w:val="3"/>
        </w:numPr>
        <w:rPr>
          <w:sz w:val="24"/>
          <w:szCs w:val="24"/>
        </w:rPr>
      </w:pPr>
      <w:r w:rsidRPr="008207CC">
        <w:rPr>
          <w:rFonts w:ascii="Calibri" w:hAnsi="Calibri" w:cs="Calibri"/>
          <w:sz w:val="24"/>
          <w:szCs w:val="24"/>
        </w:rPr>
        <w:t>Experience of working with cloud-based services, managed service providers and modern workplace technologies.</w:t>
      </w:r>
    </w:p>
    <w:p w14:paraId="2A249EB0" w14:textId="77777777" w:rsidR="000E6DAE" w:rsidRPr="008207CC" w:rsidRDefault="000E6DAE" w:rsidP="000E6DAE">
      <w:pPr>
        <w:pStyle w:val="ListParagraph"/>
        <w:rPr>
          <w:sz w:val="24"/>
          <w:szCs w:val="24"/>
        </w:rPr>
      </w:pPr>
    </w:p>
    <w:p w14:paraId="61ED23A2" w14:textId="2967FAC3" w:rsidR="00450F53" w:rsidRPr="00AF7EBD" w:rsidRDefault="000C3C07" w:rsidP="000B0E36">
      <w:pPr>
        <w:ind w:hanging="567"/>
        <w:rPr>
          <w:rFonts w:asciiTheme="minorHAnsi" w:hAnsiTheme="minorHAnsi" w:cstheme="minorHAnsi"/>
          <w:b/>
          <w:bCs/>
          <w:sz w:val="28"/>
          <w:szCs w:val="22"/>
          <w:lang w:val="en-GB"/>
        </w:rPr>
      </w:pPr>
      <w:r>
        <w:rPr>
          <w:rFonts w:ascii="Calibri" w:hAnsi="Calibri" w:cs="Calibri"/>
          <w:b/>
          <w:bCs/>
          <w:sz w:val="28"/>
          <w:szCs w:val="28"/>
        </w:rPr>
        <w:t>PERSONAL ATTRIBUTES</w:t>
      </w:r>
    </w:p>
    <w:p w14:paraId="721E5D04" w14:textId="77777777" w:rsidR="00495582" w:rsidRDefault="00495582">
      <w:pPr>
        <w:pStyle w:val="ListParagraph"/>
        <w:widowControl/>
        <w:numPr>
          <w:ilvl w:val="0"/>
          <w:numId w:val="4"/>
        </w:numPr>
        <w:adjustRightInd/>
        <w:rPr>
          <w:lang w:eastAsia="en-GB"/>
        </w:rPr>
      </w:pPr>
      <w:r>
        <w:rPr>
          <w:rFonts w:ascii="Calibri" w:hAnsi="Calibri" w:cs="Calibri"/>
          <w:sz w:val="24"/>
          <w:szCs w:val="24"/>
        </w:rPr>
        <w:t>Communicates professionally, listens to users and responds constructively to service needs.</w:t>
      </w:r>
    </w:p>
    <w:p w14:paraId="11E366B4" w14:textId="77777777" w:rsidR="00495582" w:rsidRDefault="00495582">
      <w:pPr>
        <w:pStyle w:val="ListParagraph"/>
        <w:widowControl/>
        <w:numPr>
          <w:ilvl w:val="0"/>
          <w:numId w:val="4"/>
        </w:numPr>
        <w:adjustRightInd/>
      </w:pPr>
      <w:r>
        <w:rPr>
          <w:rFonts w:ascii="Calibri" w:hAnsi="Calibri" w:cs="Calibri"/>
          <w:sz w:val="24"/>
          <w:szCs w:val="24"/>
        </w:rPr>
        <w:t>Takes a calm, structured and solutions-focused approach to problems and service disruption.</w:t>
      </w:r>
    </w:p>
    <w:p w14:paraId="5BE7D1CB" w14:textId="77777777" w:rsidR="00495582" w:rsidRDefault="00495582">
      <w:pPr>
        <w:pStyle w:val="ListParagraph"/>
        <w:widowControl/>
        <w:numPr>
          <w:ilvl w:val="0"/>
          <w:numId w:val="4"/>
        </w:numPr>
        <w:adjustRightInd/>
      </w:pPr>
      <w:r>
        <w:rPr>
          <w:rFonts w:ascii="Calibri" w:hAnsi="Calibri" w:cs="Calibri"/>
          <w:sz w:val="24"/>
          <w:szCs w:val="24"/>
        </w:rPr>
        <w:t>Works professionally and appropriately within services supporting children and young people.</w:t>
      </w:r>
    </w:p>
    <w:p w14:paraId="676840BF" w14:textId="77777777" w:rsidR="00495582" w:rsidRDefault="00495582">
      <w:pPr>
        <w:pStyle w:val="ListParagraph"/>
        <w:widowControl/>
        <w:numPr>
          <w:ilvl w:val="0"/>
          <w:numId w:val="4"/>
        </w:numPr>
        <w:adjustRightInd/>
      </w:pPr>
      <w:r>
        <w:rPr>
          <w:rFonts w:ascii="Calibri" w:hAnsi="Calibri" w:cs="Calibri"/>
          <w:sz w:val="24"/>
          <w:szCs w:val="24"/>
        </w:rPr>
        <w:t>Demonstrates a strong commitment to safeguarding, confidentiality and responsible handling of information.</w:t>
      </w:r>
    </w:p>
    <w:p w14:paraId="2588BDB9" w14:textId="77777777" w:rsidR="00495582" w:rsidRDefault="00495582">
      <w:pPr>
        <w:pStyle w:val="ListParagraph"/>
        <w:widowControl/>
        <w:numPr>
          <w:ilvl w:val="0"/>
          <w:numId w:val="4"/>
        </w:numPr>
        <w:adjustRightInd/>
      </w:pPr>
      <w:r>
        <w:rPr>
          <w:rFonts w:ascii="Calibri" w:hAnsi="Calibri" w:cs="Calibri"/>
          <w:sz w:val="24"/>
          <w:szCs w:val="24"/>
        </w:rPr>
        <w:t>Adapts positively to changing priorities while maintaining ownership and attention to detail.</w:t>
      </w:r>
    </w:p>
    <w:p w14:paraId="53BB8021" w14:textId="0A90E446" w:rsidR="00450F53" w:rsidRPr="00E14DAC" w:rsidRDefault="004F324F"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r w:rsidRPr="00E14DAC">
        <w:rPr>
          <w:rFonts w:asciiTheme="minorHAnsi" w:hAnsiTheme="minorHAnsi" w:cstheme="minorHAnsi"/>
          <w:b/>
          <w:bCs/>
          <w:kern w:val="0"/>
          <w:sz w:val="27"/>
          <w:szCs w:val="27"/>
          <w:lang w:eastAsia="en-GB"/>
        </w:rPr>
        <w:t>SUCCESS IN THIS ROLE LOOKS LIKE</w:t>
      </w:r>
    </w:p>
    <w:p w14:paraId="730F712E" w14:textId="77777777" w:rsidR="008F22D1" w:rsidRDefault="008F22D1">
      <w:pPr>
        <w:pStyle w:val="ListParagraph"/>
        <w:widowControl/>
        <w:numPr>
          <w:ilvl w:val="0"/>
          <w:numId w:val="5"/>
        </w:numPr>
        <w:adjustRightInd/>
        <w:rPr>
          <w:lang w:eastAsia="en-GB"/>
        </w:rPr>
      </w:pPr>
      <w:r>
        <w:rPr>
          <w:rFonts w:ascii="Calibri" w:hAnsi="Calibri" w:cs="Calibri"/>
          <w:sz w:val="24"/>
          <w:szCs w:val="24"/>
        </w:rPr>
        <w:t>Colleagues are confident in the technology services they receive and feel well supported.</w:t>
      </w:r>
    </w:p>
    <w:p w14:paraId="3275DA63" w14:textId="77777777" w:rsidR="008F22D1" w:rsidRDefault="008F22D1">
      <w:pPr>
        <w:pStyle w:val="ListParagraph"/>
        <w:widowControl/>
        <w:numPr>
          <w:ilvl w:val="0"/>
          <w:numId w:val="5"/>
        </w:numPr>
        <w:adjustRightInd/>
      </w:pPr>
      <w:r>
        <w:rPr>
          <w:rFonts w:ascii="Calibri" w:hAnsi="Calibri" w:cs="Calibri"/>
          <w:sz w:val="24"/>
          <w:szCs w:val="24"/>
        </w:rPr>
        <w:t>Incidents and service requests are resolved within agreed service levels, with effective escalation where required.</w:t>
      </w:r>
    </w:p>
    <w:p w14:paraId="6E47D85C" w14:textId="77777777" w:rsidR="008F22D1" w:rsidRDefault="008F22D1">
      <w:pPr>
        <w:pStyle w:val="ListParagraph"/>
        <w:widowControl/>
        <w:numPr>
          <w:ilvl w:val="0"/>
          <w:numId w:val="5"/>
        </w:numPr>
        <w:adjustRightInd/>
      </w:pPr>
      <w:r>
        <w:rPr>
          <w:rFonts w:ascii="Calibri" w:hAnsi="Calibri" w:cs="Calibri"/>
          <w:sz w:val="24"/>
          <w:szCs w:val="24"/>
        </w:rPr>
        <w:t>Service performance, risks, planned changes and disruptions are communicated clearly and regularly.</w:t>
      </w:r>
    </w:p>
    <w:p w14:paraId="55443DCD" w14:textId="77777777" w:rsidR="008F22D1" w:rsidRDefault="008F22D1">
      <w:pPr>
        <w:pStyle w:val="ListParagraph"/>
        <w:widowControl/>
        <w:numPr>
          <w:ilvl w:val="0"/>
          <w:numId w:val="5"/>
        </w:numPr>
        <w:adjustRightInd/>
      </w:pPr>
      <w:r>
        <w:rPr>
          <w:rFonts w:ascii="Calibri" w:hAnsi="Calibri" w:cs="Calibri"/>
          <w:sz w:val="24"/>
          <w:szCs w:val="24"/>
        </w:rPr>
        <w:t>ServiceNow information is accurate, consistently maintained and used to support reporting, decision-making and continual improvement.</w:t>
      </w:r>
    </w:p>
    <w:p w14:paraId="3603CF65" w14:textId="77777777" w:rsidR="008F22D1" w:rsidRPr="003A6281" w:rsidRDefault="008F22D1">
      <w:pPr>
        <w:pStyle w:val="ListParagraph"/>
        <w:widowControl/>
        <w:numPr>
          <w:ilvl w:val="0"/>
          <w:numId w:val="5"/>
        </w:numPr>
        <w:adjustRightInd/>
      </w:pPr>
      <w:r>
        <w:rPr>
          <w:rFonts w:ascii="Calibri" w:hAnsi="Calibri" w:cs="Calibri"/>
          <w:sz w:val="24"/>
          <w:szCs w:val="24"/>
        </w:rPr>
        <w:t>Technology services contribute positively to business outcomes, service quality, safeguarding and the experiences of children and young people.</w:t>
      </w:r>
    </w:p>
    <w:p w14:paraId="230EA319" w14:textId="0393AC42" w:rsidR="003A6281" w:rsidRDefault="003A6281">
      <w:pPr>
        <w:widowControl/>
        <w:overflowPunct/>
        <w:autoSpaceDE/>
        <w:autoSpaceDN/>
        <w:adjustRightInd/>
        <w:spacing w:after="200" w:line="276" w:lineRule="auto"/>
        <w:rPr>
          <w:rFonts w:ascii="Calibri" w:hAnsi="Calibri" w:cs="Calibri"/>
          <w:sz w:val="24"/>
          <w:szCs w:val="24"/>
        </w:rPr>
      </w:pPr>
      <w:r>
        <w:rPr>
          <w:rFonts w:ascii="Calibri" w:hAnsi="Calibri" w:cs="Calibri"/>
          <w:sz w:val="24"/>
          <w:szCs w:val="24"/>
        </w:rPr>
        <w:br w:type="page"/>
      </w:r>
    </w:p>
    <w:p w14:paraId="758D840A" w14:textId="59F60A9B" w:rsidR="00450F53" w:rsidRPr="00E14DAC" w:rsidRDefault="004F324F"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r w:rsidRPr="00E14DAC">
        <w:rPr>
          <w:rFonts w:asciiTheme="minorHAnsi" w:hAnsiTheme="minorHAnsi" w:cstheme="minorHAnsi"/>
          <w:b/>
          <w:bCs/>
          <w:kern w:val="0"/>
          <w:sz w:val="27"/>
          <w:szCs w:val="27"/>
          <w:lang w:eastAsia="en-GB"/>
        </w:rPr>
        <w:lastRenderedPageBreak/>
        <w:t>ABOUT COMPASS COMMUNITY</w:t>
      </w:r>
    </w:p>
    <w:p w14:paraId="510F6812" w14:textId="77777777" w:rsidR="00D07A86" w:rsidRPr="00E14DAC" w:rsidRDefault="00D07A86" w:rsidP="000B0E36">
      <w:pPr>
        <w:widowControl/>
        <w:overflowPunct/>
        <w:autoSpaceDE/>
        <w:autoSpaceDN/>
        <w:adjustRightInd/>
        <w:spacing w:before="100" w:beforeAutospacing="1" w:after="100" w:afterAutospacing="1"/>
        <w:rPr>
          <w:rFonts w:asciiTheme="minorHAnsi" w:hAnsiTheme="minorHAnsi" w:cstheme="minorHAnsi"/>
          <w:kern w:val="0"/>
          <w:sz w:val="24"/>
          <w:szCs w:val="24"/>
          <w:lang w:eastAsia="en-GB"/>
        </w:rPr>
      </w:pPr>
      <w:r w:rsidRPr="00E14DAC">
        <w:rPr>
          <w:rFonts w:asciiTheme="minorHAnsi" w:hAnsiTheme="minorHAnsi" w:cstheme="minorHAnsi"/>
          <w:kern w:val="0"/>
          <w:sz w:val="24"/>
          <w:szCs w:val="24"/>
          <w:lang w:eastAsia="en-GB"/>
        </w:rPr>
        <w:t xml:space="preserve">Compass Community exists to create a future of strength and opportunity for every child. We provide specialist fostering, residential care and education services through an innovative, therapeutic approach that puts children at the </w:t>
      </w:r>
      <w:proofErr w:type="spellStart"/>
      <w:r w:rsidRPr="00E14DAC">
        <w:rPr>
          <w:rFonts w:asciiTheme="minorHAnsi" w:hAnsiTheme="minorHAnsi" w:cstheme="minorHAnsi"/>
          <w:kern w:val="0"/>
          <w:sz w:val="24"/>
          <w:szCs w:val="24"/>
          <w:lang w:eastAsia="en-GB"/>
        </w:rPr>
        <w:t>centre</w:t>
      </w:r>
      <w:proofErr w:type="spellEnd"/>
      <w:r w:rsidRPr="00E14DAC">
        <w:rPr>
          <w:rFonts w:asciiTheme="minorHAnsi" w:hAnsiTheme="minorHAnsi" w:cstheme="minorHAnsi"/>
          <w:kern w:val="0"/>
          <w:sz w:val="24"/>
          <w:szCs w:val="24"/>
          <w:lang w:eastAsia="en-GB"/>
        </w:rPr>
        <w:t xml:space="preserve"> of everything we do. Our ambition is bold but clear: to be the UK’s leading children’s services provider, reaching more children, being the best place to work in the sector, and transforming children’s services for good — all while maintaining the highest standards of quality and safeguarding.</w:t>
      </w:r>
    </w:p>
    <w:p w14:paraId="57185EDE" w14:textId="0EC3DB12" w:rsidR="00450F53" w:rsidRPr="00E14DAC" w:rsidRDefault="004F324F"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r w:rsidRPr="00E14DAC">
        <w:rPr>
          <w:rFonts w:asciiTheme="minorHAnsi" w:hAnsiTheme="minorHAnsi" w:cstheme="minorHAnsi"/>
          <w:b/>
          <w:bCs/>
          <w:kern w:val="0"/>
          <w:sz w:val="27"/>
          <w:szCs w:val="27"/>
          <w:lang w:eastAsia="en-GB"/>
        </w:rPr>
        <w:t>OUR PEOPLE AND OUR REACH ETHOS</w:t>
      </w:r>
    </w:p>
    <w:p w14:paraId="5CFC4CCE" w14:textId="77777777" w:rsidR="00D07A86" w:rsidRPr="00E14DAC" w:rsidRDefault="00D07A86" w:rsidP="000B0E36">
      <w:pPr>
        <w:widowControl/>
        <w:overflowPunct/>
        <w:autoSpaceDE/>
        <w:autoSpaceDN/>
        <w:adjustRightInd/>
        <w:spacing w:before="100" w:beforeAutospacing="1" w:after="100" w:afterAutospacing="1"/>
        <w:rPr>
          <w:rFonts w:asciiTheme="minorHAnsi" w:hAnsiTheme="minorHAnsi" w:cstheme="minorHAnsi"/>
          <w:kern w:val="0"/>
          <w:sz w:val="24"/>
          <w:szCs w:val="24"/>
          <w:lang w:eastAsia="en-GB"/>
        </w:rPr>
      </w:pPr>
      <w:r w:rsidRPr="00E14DAC">
        <w:rPr>
          <w:rFonts w:asciiTheme="minorHAnsi" w:hAnsiTheme="minorHAnsi" w:cstheme="minorHAnsi"/>
          <w:kern w:val="0"/>
          <w:sz w:val="24"/>
          <w:szCs w:val="24"/>
          <w:lang w:eastAsia="en-GB"/>
        </w:rPr>
        <w:t>Our people live our REACH ethos every day — we are Resilient, Educators, Accepting, Child-</w:t>
      </w:r>
      <w:proofErr w:type="spellStart"/>
      <w:r w:rsidRPr="00E14DAC">
        <w:rPr>
          <w:rFonts w:asciiTheme="minorHAnsi" w:hAnsiTheme="minorHAnsi" w:cstheme="minorHAnsi"/>
          <w:kern w:val="0"/>
          <w:sz w:val="24"/>
          <w:szCs w:val="24"/>
          <w:lang w:eastAsia="en-GB"/>
        </w:rPr>
        <w:t>Centred</w:t>
      </w:r>
      <w:proofErr w:type="spellEnd"/>
      <w:r w:rsidRPr="00E14DAC">
        <w:rPr>
          <w:rFonts w:asciiTheme="minorHAnsi" w:hAnsiTheme="minorHAnsi" w:cstheme="minorHAnsi"/>
          <w:kern w:val="0"/>
          <w:sz w:val="24"/>
          <w:szCs w:val="24"/>
          <w:lang w:eastAsia="en-GB"/>
        </w:rPr>
        <w:t xml:space="preserve"> and Holistic. This means we keep showing up, especially when it’s tough, because trust, healing and growth depend on it. We listen, we learn, and we adapt, knowing that change starts with us. We accept every child exactly as they are, and help them belong, connect and thrive. This is who we are and what we stand for — and we expect everyone who joins us to do the same.</w:t>
      </w:r>
    </w:p>
    <w:sectPr w:rsidR="00D07A86" w:rsidRPr="00E14DAC" w:rsidSect="00726811">
      <w:headerReference w:type="even" r:id="rId10"/>
      <w:headerReference w:type="default" r:id="rId11"/>
      <w:footerReference w:type="even" r:id="rId12"/>
      <w:footerReference w:type="default" r:id="rId13"/>
      <w:headerReference w:type="first" r:id="rId14"/>
      <w:footerReference w:type="first" r:id="rId15"/>
      <w:pgSz w:w="11906" w:h="16838"/>
      <w:pgMar w:top="1701"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67DD8B" w14:textId="77777777" w:rsidR="008402AB" w:rsidRDefault="008402AB" w:rsidP="00AD1A28">
      <w:r>
        <w:separator/>
      </w:r>
    </w:p>
  </w:endnote>
  <w:endnote w:type="continuationSeparator" w:id="0">
    <w:p w14:paraId="66F15D2E" w14:textId="77777777" w:rsidR="008402AB" w:rsidRDefault="008402AB" w:rsidP="00AD1A28">
      <w:r>
        <w:continuationSeparator/>
      </w:r>
    </w:p>
  </w:endnote>
  <w:endnote w:type="continuationNotice" w:id="1">
    <w:p w14:paraId="48BE119C" w14:textId="77777777" w:rsidR="008402AB" w:rsidRDefault="008402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BAF618" w14:textId="77777777" w:rsidR="0038256A" w:rsidRDefault="00382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69FD7A" w14:textId="4C457A97" w:rsidR="00761F3F" w:rsidRDefault="00761F3F">
    <w:pPr>
      <w:pStyle w:val="Footer"/>
    </w:pPr>
    <w:r>
      <w:rPr>
        <w:noProof/>
        <w:lang w:eastAsia="en-GB"/>
      </w:rPr>
      <w:drawing>
        <wp:anchor distT="0" distB="0" distL="114300" distR="114300" simplePos="0" relativeHeight="251658241" behindDoc="1" locked="0" layoutInCell="1" allowOverlap="1" wp14:anchorId="207CD59D" wp14:editId="701BAAF2">
          <wp:simplePos x="0" y="0"/>
          <wp:positionH relativeFrom="column">
            <wp:posOffset>-762000</wp:posOffset>
          </wp:positionH>
          <wp:positionV relativeFrom="paragraph">
            <wp:posOffset>582295</wp:posOffset>
          </wp:positionV>
          <wp:extent cx="7581900" cy="188595"/>
          <wp:effectExtent l="0" t="0" r="0" b="1905"/>
          <wp:wrapTight wrapText="bothSides">
            <wp:wrapPolygon edited="0">
              <wp:start x="0" y="0"/>
              <wp:lineTo x="0" y="19636"/>
              <wp:lineTo x="21546" y="19636"/>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bow.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8859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02834B" w14:textId="77777777" w:rsidR="0038256A" w:rsidRDefault="00382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A48036" w14:textId="77777777" w:rsidR="008402AB" w:rsidRDefault="008402AB" w:rsidP="00AD1A28">
      <w:r>
        <w:separator/>
      </w:r>
    </w:p>
  </w:footnote>
  <w:footnote w:type="continuationSeparator" w:id="0">
    <w:p w14:paraId="0BA51DAE" w14:textId="77777777" w:rsidR="008402AB" w:rsidRDefault="008402AB" w:rsidP="00AD1A28">
      <w:r>
        <w:continuationSeparator/>
      </w:r>
    </w:p>
  </w:footnote>
  <w:footnote w:type="continuationNotice" w:id="1">
    <w:p w14:paraId="6A8803C2" w14:textId="77777777" w:rsidR="008402AB" w:rsidRDefault="008402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DE38CD" w14:textId="77777777" w:rsidR="0038256A" w:rsidRDefault="00382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95ED1" w14:textId="59C44F7A" w:rsidR="006871DA" w:rsidRDefault="00761F3F">
    <w:pPr>
      <w:pStyle w:val="Header"/>
      <w:rPr>
        <w:noProof/>
        <w:lang w:eastAsia="en-GB"/>
      </w:rPr>
    </w:pPr>
    <w:r>
      <w:rPr>
        <w:noProof/>
        <w:lang w:eastAsia="en-GB"/>
      </w:rPr>
      <w:drawing>
        <wp:anchor distT="0" distB="0" distL="114300" distR="114300" simplePos="0" relativeHeight="251658240" behindDoc="0" locked="0" layoutInCell="1" allowOverlap="1" wp14:anchorId="5B29EC76" wp14:editId="12ADC324">
          <wp:simplePos x="0" y="0"/>
          <wp:positionH relativeFrom="column">
            <wp:posOffset>4712970</wp:posOffset>
          </wp:positionH>
          <wp:positionV relativeFrom="paragraph">
            <wp:posOffset>-306705</wp:posOffset>
          </wp:positionV>
          <wp:extent cx="1461135" cy="55245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6113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768D7" w14:textId="77777777" w:rsidR="006871DA" w:rsidRDefault="00687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A1D8EF" w14:textId="77777777" w:rsidR="0038256A" w:rsidRDefault="0038256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650C23"/>
    <w:multiLevelType w:val="multilevel"/>
    <w:tmpl w:val="BC1C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FF294C"/>
    <w:multiLevelType w:val="hybridMultilevel"/>
    <w:tmpl w:val="1D6C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C375D0"/>
    <w:multiLevelType w:val="multilevel"/>
    <w:tmpl w:val="0648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454F6F"/>
    <w:multiLevelType w:val="multilevel"/>
    <w:tmpl w:val="249A6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EF7454"/>
    <w:multiLevelType w:val="hybridMultilevel"/>
    <w:tmpl w:val="10AC0B3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774850C5"/>
    <w:multiLevelType w:val="multilevel"/>
    <w:tmpl w:val="9FA4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3382099">
    <w:abstractNumId w:val="0"/>
  </w:num>
  <w:num w:numId="2" w16cid:durableId="286007243">
    <w:abstractNumId w:val="3"/>
  </w:num>
  <w:num w:numId="3" w16cid:durableId="1256553599">
    <w:abstractNumId w:val="5"/>
  </w:num>
  <w:num w:numId="4" w16cid:durableId="1858032227">
    <w:abstractNumId w:val="2"/>
  </w:num>
  <w:num w:numId="5" w16cid:durableId="347949705">
    <w:abstractNumId w:val="1"/>
  </w:num>
  <w:num w:numId="6" w16cid:durableId="304512658">
    <w:abstractNumId w:val="4"/>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28"/>
    <w:rsid w:val="000071EC"/>
    <w:rsid w:val="00022B1D"/>
    <w:rsid w:val="0004350F"/>
    <w:rsid w:val="0004581D"/>
    <w:rsid w:val="00071D80"/>
    <w:rsid w:val="00091CE1"/>
    <w:rsid w:val="000B0E36"/>
    <w:rsid w:val="000B173C"/>
    <w:rsid w:val="000B6356"/>
    <w:rsid w:val="000C3C07"/>
    <w:rsid w:val="000E6DAE"/>
    <w:rsid w:val="000F0509"/>
    <w:rsid w:val="00102506"/>
    <w:rsid w:val="0013716A"/>
    <w:rsid w:val="00156090"/>
    <w:rsid w:val="0018136E"/>
    <w:rsid w:val="00197301"/>
    <w:rsid w:val="001A26C4"/>
    <w:rsid w:val="001B4B4D"/>
    <w:rsid w:val="001C1C14"/>
    <w:rsid w:val="001C5DD5"/>
    <w:rsid w:val="001D3459"/>
    <w:rsid w:val="001F6EA8"/>
    <w:rsid w:val="002042E1"/>
    <w:rsid w:val="00206B2D"/>
    <w:rsid w:val="002417BF"/>
    <w:rsid w:val="00263193"/>
    <w:rsid w:val="00270CB1"/>
    <w:rsid w:val="00273385"/>
    <w:rsid w:val="002801E8"/>
    <w:rsid w:val="0029627F"/>
    <w:rsid w:val="002B305A"/>
    <w:rsid w:val="00314A2E"/>
    <w:rsid w:val="0033366A"/>
    <w:rsid w:val="00335191"/>
    <w:rsid w:val="00364279"/>
    <w:rsid w:val="0037741B"/>
    <w:rsid w:val="0038256A"/>
    <w:rsid w:val="00383FE5"/>
    <w:rsid w:val="00386D9D"/>
    <w:rsid w:val="003A6281"/>
    <w:rsid w:val="003D3492"/>
    <w:rsid w:val="003D7E3D"/>
    <w:rsid w:val="004007B5"/>
    <w:rsid w:val="004008BE"/>
    <w:rsid w:val="0042184F"/>
    <w:rsid w:val="00426FEC"/>
    <w:rsid w:val="0043061E"/>
    <w:rsid w:val="00450F53"/>
    <w:rsid w:val="00452CB3"/>
    <w:rsid w:val="00463E06"/>
    <w:rsid w:val="00473970"/>
    <w:rsid w:val="00474466"/>
    <w:rsid w:val="004758F1"/>
    <w:rsid w:val="00481C93"/>
    <w:rsid w:val="0048767E"/>
    <w:rsid w:val="00495582"/>
    <w:rsid w:val="004C58AE"/>
    <w:rsid w:val="004D3EC6"/>
    <w:rsid w:val="004E12C4"/>
    <w:rsid w:val="004E459A"/>
    <w:rsid w:val="004F324F"/>
    <w:rsid w:val="005000BA"/>
    <w:rsid w:val="005025A7"/>
    <w:rsid w:val="005150C9"/>
    <w:rsid w:val="00531423"/>
    <w:rsid w:val="005569D0"/>
    <w:rsid w:val="00583EAF"/>
    <w:rsid w:val="00584406"/>
    <w:rsid w:val="0059234B"/>
    <w:rsid w:val="005A24E4"/>
    <w:rsid w:val="005B278D"/>
    <w:rsid w:val="005E349A"/>
    <w:rsid w:val="005F10A1"/>
    <w:rsid w:val="00622BCC"/>
    <w:rsid w:val="00623BBE"/>
    <w:rsid w:val="006723EB"/>
    <w:rsid w:val="006735D4"/>
    <w:rsid w:val="00673A22"/>
    <w:rsid w:val="006871DA"/>
    <w:rsid w:val="0068E4FE"/>
    <w:rsid w:val="00691C39"/>
    <w:rsid w:val="00697A7A"/>
    <w:rsid w:val="006B1E4D"/>
    <w:rsid w:val="006B604A"/>
    <w:rsid w:val="006E178C"/>
    <w:rsid w:val="006F55CA"/>
    <w:rsid w:val="0070017B"/>
    <w:rsid w:val="00721842"/>
    <w:rsid w:val="007257E6"/>
    <w:rsid w:val="00726811"/>
    <w:rsid w:val="007328F5"/>
    <w:rsid w:val="00761F3F"/>
    <w:rsid w:val="007A6F59"/>
    <w:rsid w:val="007B6E5D"/>
    <w:rsid w:val="007E21EF"/>
    <w:rsid w:val="007E266C"/>
    <w:rsid w:val="007E3BAF"/>
    <w:rsid w:val="007F1280"/>
    <w:rsid w:val="00816475"/>
    <w:rsid w:val="008207CC"/>
    <w:rsid w:val="008402AB"/>
    <w:rsid w:val="00843AC1"/>
    <w:rsid w:val="008454B0"/>
    <w:rsid w:val="00852B2B"/>
    <w:rsid w:val="00855308"/>
    <w:rsid w:val="008639DD"/>
    <w:rsid w:val="0088023B"/>
    <w:rsid w:val="00895EDB"/>
    <w:rsid w:val="008974F8"/>
    <w:rsid w:val="008A2CA2"/>
    <w:rsid w:val="008C1CFB"/>
    <w:rsid w:val="008C5F06"/>
    <w:rsid w:val="008F1DE4"/>
    <w:rsid w:val="008F22D1"/>
    <w:rsid w:val="008F74F0"/>
    <w:rsid w:val="00901705"/>
    <w:rsid w:val="0091576B"/>
    <w:rsid w:val="00926D3E"/>
    <w:rsid w:val="0093475C"/>
    <w:rsid w:val="00953413"/>
    <w:rsid w:val="00960115"/>
    <w:rsid w:val="00973887"/>
    <w:rsid w:val="0098528F"/>
    <w:rsid w:val="00992B3C"/>
    <w:rsid w:val="009A4FF4"/>
    <w:rsid w:val="009C022A"/>
    <w:rsid w:val="009C224B"/>
    <w:rsid w:val="009C23E4"/>
    <w:rsid w:val="009C5E2A"/>
    <w:rsid w:val="009D437E"/>
    <w:rsid w:val="009D6AB7"/>
    <w:rsid w:val="009E0901"/>
    <w:rsid w:val="009E2C81"/>
    <w:rsid w:val="00A02E8F"/>
    <w:rsid w:val="00A070A6"/>
    <w:rsid w:val="00A10F40"/>
    <w:rsid w:val="00A34717"/>
    <w:rsid w:val="00A46C72"/>
    <w:rsid w:val="00A734E9"/>
    <w:rsid w:val="00A86AF4"/>
    <w:rsid w:val="00AB7F2A"/>
    <w:rsid w:val="00AD0835"/>
    <w:rsid w:val="00AD1018"/>
    <w:rsid w:val="00AD1453"/>
    <w:rsid w:val="00AD1A28"/>
    <w:rsid w:val="00AF7EBD"/>
    <w:rsid w:val="00B04A46"/>
    <w:rsid w:val="00B06D0C"/>
    <w:rsid w:val="00B10F79"/>
    <w:rsid w:val="00B14A19"/>
    <w:rsid w:val="00B24D11"/>
    <w:rsid w:val="00B3255A"/>
    <w:rsid w:val="00B433E9"/>
    <w:rsid w:val="00B631A2"/>
    <w:rsid w:val="00B7688E"/>
    <w:rsid w:val="00B827E7"/>
    <w:rsid w:val="00BA1789"/>
    <w:rsid w:val="00BD15FC"/>
    <w:rsid w:val="00BE486D"/>
    <w:rsid w:val="00BE4BEF"/>
    <w:rsid w:val="00C0473E"/>
    <w:rsid w:val="00C37048"/>
    <w:rsid w:val="00C76057"/>
    <w:rsid w:val="00C9402C"/>
    <w:rsid w:val="00CA0382"/>
    <w:rsid w:val="00CB32DE"/>
    <w:rsid w:val="00CC4408"/>
    <w:rsid w:val="00CC53CD"/>
    <w:rsid w:val="00CD2317"/>
    <w:rsid w:val="00CD3B81"/>
    <w:rsid w:val="00CD4403"/>
    <w:rsid w:val="00CF292A"/>
    <w:rsid w:val="00D03FF8"/>
    <w:rsid w:val="00D07A86"/>
    <w:rsid w:val="00D46907"/>
    <w:rsid w:val="00D5749B"/>
    <w:rsid w:val="00D623EA"/>
    <w:rsid w:val="00D70663"/>
    <w:rsid w:val="00D74BD4"/>
    <w:rsid w:val="00D80BFF"/>
    <w:rsid w:val="00D82BE9"/>
    <w:rsid w:val="00D83C28"/>
    <w:rsid w:val="00DB5E7D"/>
    <w:rsid w:val="00DC5264"/>
    <w:rsid w:val="00DD422B"/>
    <w:rsid w:val="00DD66F3"/>
    <w:rsid w:val="00DD7B6A"/>
    <w:rsid w:val="00DF064A"/>
    <w:rsid w:val="00E162E5"/>
    <w:rsid w:val="00E456D3"/>
    <w:rsid w:val="00E53866"/>
    <w:rsid w:val="00E600E1"/>
    <w:rsid w:val="00E67677"/>
    <w:rsid w:val="00E74DF3"/>
    <w:rsid w:val="00E84A1C"/>
    <w:rsid w:val="00E95566"/>
    <w:rsid w:val="00ED2D5F"/>
    <w:rsid w:val="00ED7AD7"/>
    <w:rsid w:val="00EF7B9C"/>
    <w:rsid w:val="00F0118C"/>
    <w:rsid w:val="00F404EB"/>
    <w:rsid w:val="00F43E0B"/>
    <w:rsid w:val="00F445DF"/>
    <w:rsid w:val="00F56A13"/>
    <w:rsid w:val="00F61C80"/>
    <w:rsid w:val="00F7310F"/>
    <w:rsid w:val="00FA000F"/>
    <w:rsid w:val="00FB20CF"/>
    <w:rsid w:val="00FC3D53"/>
    <w:rsid w:val="00FC6CAB"/>
    <w:rsid w:val="00FD7808"/>
    <w:rsid w:val="00FD7AB1"/>
    <w:rsid w:val="00FD7BBA"/>
    <w:rsid w:val="04248B61"/>
    <w:rsid w:val="0A6E33F3"/>
    <w:rsid w:val="0EDE3281"/>
    <w:rsid w:val="1692B61C"/>
    <w:rsid w:val="1C831A64"/>
    <w:rsid w:val="20AC4DFE"/>
    <w:rsid w:val="243D7810"/>
    <w:rsid w:val="2493E9B4"/>
    <w:rsid w:val="28BE1504"/>
    <w:rsid w:val="3A6C7228"/>
    <w:rsid w:val="56A47EAC"/>
    <w:rsid w:val="69594114"/>
    <w:rsid w:val="6ACD11BD"/>
    <w:rsid w:val="7D6DC7C7"/>
    <w:rsid w:val="7E22C3CF"/>
    <w:rsid w:val="7EF570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83688"/>
  <w15:docId w15:val="{17B51B83-D438-4EB8-B241-F15ABB094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paragraph" w:styleId="Heading1">
    <w:name w:val="heading 1"/>
    <w:basedOn w:val="Normal"/>
    <w:next w:val="Normal"/>
    <w:link w:val="Heading1Char"/>
    <w:uiPriority w:val="9"/>
    <w:qFormat/>
    <w:rsid w:val="0038256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825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F7EB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25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256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256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256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0071EC"/>
    <w:pPr>
      <w:spacing w:before="240" w:after="60"/>
      <w:outlineLvl w:val="7"/>
    </w:pPr>
    <w:rPr>
      <w:i/>
      <w:iCs/>
      <w:sz w:val="24"/>
      <w:szCs w:val="24"/>
    </w:rPr>
  </w:style>
  <w:style w:type="paragraph" w:styleId="Heading9">
    <w:name w:val="heading 9"/>
    <w:basedOn w:val="Normal"/>
    <w:next w:val="Normal"/>
    <w:link w:val="Heading9Char"/>
    <w:uiPriority w:val="9"/>
    <w:semiHidden/>
    <w:unhideWhenUsed/>
    <w:qFormat/>
    <w:rsid w:val="0038256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Heading8Char">
    <w:name w:val="Heading 8 Char"/>
    <w:basedOn w:val="DefaultParagraphFont"/>
    <w:link w:val="Heading8"/>
    <w:rsid w:val="000071EC"/>
    <w:rPr>
      <w:rFonts w:ascii="Times New Roman" w:eastAsia="Times New Roman" w:hAnsi="Times New Roman" w:cs="Times New Roman"/>
      <w:i/>
      <w:iCs/>
      <w:kern w:val="28"/>
      <w:sz w:val="24"/>
      <w:szCs w:val="24"/>
      <w:lang w:val="en-US"/>
    </w:rPr>
  </w:style>
  <w:style w:type="paragraph" w:customStyle="1" w:styleId="Default">
    <w:name w:val="Default"/>
    <w:uiPriority w:val="99"/>
    <w:rsid w:val="008F1DE4"/>
    <w:pPr>
      <w:autoSpaceDE w:val="0"/>
      <w:autoSpaceDN w:val="0"/>
      <w:adjustRightInd w:val="0"/>
      <w:spacing w:after="0" w:line="240" w:lineRule="auto"/>
    </w:pPr>
    <w:rPr>
      <w:rFonts w:ascii="Microsoft Sans Serif" w:eastAsia="Calibri" w:hAnsi="Microsoft Sans Serif" w:cs="Microsoft Sans Serif"/>
      <w:color w:val="000000"/>
      <w:sz w:val="24"/>
      <w:szCs w:val="24"/>
      <w:lang w:val="en-US"/>
    </w:rPr>
  </w:style>
  <w:style w:type="character" w:customStyle="1" w:styleId="Heading3Char">
    <w:name w:val="Heading 3 Char"/>
    <w:basedOn w:val="DefaultParagraphFont"/>
    <w:link w:val="Heading3"/>
    <w:uiPriority w:val="9"/>
    <w:semiHidden/>
    <w:rsid w:val="00AF7EBD"/>
    <w:rPr>
      <w:rFonts w:asciiTheme="majorHAnsi" w:eastAsiaTheme="majorEastAsia" w:hAnsiTheme="majorHAnsi" w:cstheme="majorBidi"/>
      <w:color w:val="243F60" w:themeColor="accent1" w:themeShade="7F"/>
      <w:kern w:val="28"/>
      <w:sz w:val="24"/>
      <w:szCs w:val="24"/>
      <w:lang w:val="en-US"/>
    </w:rPr>
  </w:style>
  <w:style w:type="character" w:styleId="BookTitle">
    <w:name w:val="Book Title"/>
    <w:basedOn w:val="DefaultParagraphFont"/>
    <w:uiPriority w:val="33"/>
    <w:qFormat/>
    <w:rsid w:val="0038256A"/>
    <w:rPr>
      <w:b/>
      <w:bCs/>
      <w:i/>
      <w:iCs/>
      <w:spacing w:val="5"/>
    </w:rPr>
  </w:style>
  <w:style w:type="paragraph" w:styleId="Caption">
    <w:name w:val="caption"/>
    <w:basedOn w:val="Normal"/>
    <w:next w:val="Normal"/>
    <w:uiPriority w:val="35"/>
    <w:semiHidden/>
    <w:unhideWhenUsed/>
    <w:qFormat/>
    <w:rsid w:val="0038256A"/>
    <w:pPr>
      <w:spacing w:after="200"/>
    </w:pPr>
    <w:rPr>
      <w:i/>
      <w:iCs/>
      <w:color w:val="1F497D" w:themeColor="text2"/>
      <w:sz w:val="18"/>
      <w:szCs w:val="18"/>
    </w:rPr>
  </w:style>
  <w:style w:type="character" w:styleId="Emphasis">
    <w:name w:val="Emphasis"/>
    <w:basedOn w:val="DefaultParagraphFont"/>
    <w:uiPriority w:val="20"/>
    <w:qFormat/>
    <w:rsid w:val="0038256A"/>
    <w:rPr>
      <w:i/>
      <w:iCs/>
    </w:rPr>
  </w:style>
  <w:style w:type="character" w:customStyle="1" w:styleId="Heading1Char">
    <w:name w:val="Heading 1 Char"/>
    <w:basedOn w:val="DefaultParagraphFont"/>
    <w:link w:val="Heading1"/>
    <w:uiPriority w:val="9"/>
    <w:rsid w:val="0038256A"/>
    <w:rPr>
      <w:rFonts w:asciiTheme="majorHAnsi" w:eastAsiaTheme="majorEastAsia" w:hAnsiTheme="majorHAnsi" w:cstheme="majorBidi"/>
      <w:color w:val="365F91" w:themeColor="accent1" w:themeShade="BF"/>
      <w:kern w:val="28"/>
      <w:sz w:val="32"/>
      <w:szCs w:val="32"/>
      <w:lang w:val="en-US"/>
    </w:rPr>
  </w:style>
  <w:style w:type="character" w:customStyle="1" w:styleId="Heading2Char">
    <w:name w:val="Heading 2 Char"/>
    <w:basedOn w:val="DefaultParagraphFont"/>
    <w:link w:val="Heading2"/>
    <w:uiPriority w:val="9"/>
    <w:semiHidden/>
    <w:rsid w:val="0038256A"/>
    <w:rPr>
      <w:rFonts w:asciiTheme="majorHAnsi" w:eastAsiaTheme="majorEastAsia" w:hAnsiTheme="majorHAnsi" w:cstheme="majorBidi"/>
      <w:color w:val="365F91" w:themeColor="accent1" w:themeShade="BF"/>
      <w:kern w:val="28"/>
      <w:sz w:val="26"/>
      <w:szCs w:val="26"/>
      <w:lang w:val="en-US"/>
    </w:rPr>
  </w:style>
  <w:style w:type="character" w:customStyle="1" w:styleId="Heading4Char">
    <w:name w:val="Heading 4 Char"/>
    <w:basedOn w:val="DefaultParagraphFont"/>
    <w:link w:val="Heading4"/>
    <w:uiPriority w:val="9"/>
    <w:semiHidden/>
    <w:rsid w:val="0038256A"/>
    <w:rPr>
      <w:rFonts w:asciiTheme="majorHAnsi" w:eastAsiaTheme="majorEastAsia" w:hAnsiTheme="majorHAnsi" w:cstheme="majorBidi"/>
      <w:i/>
      <w:iCs/>
      <w:color w:val="365F91" w:themeColor="accent1" w:themeShade="BF"/>
      <w:kern w:val="28"/>
      <w:sz w:val="20"/>
      <w:szCs w:val="20"/>
      <w:lang w:val="en-US"/>
    </w:rPr>
  </w:style>
  <w:style w:type="character" w:customStyle="1" w:styleId="Heading5Char">
    <w:name w:val="Heading 5 Char"/>
    <w:basedOn w:val="DefaultParagraphFont"/>
    <w:link w:val="Heading5"/>
    <w:uiPriority w:val="9"/>
    <w:semiHidden/>
    <w:rsid w:val="0038256A"/>
    <w:rPr>
      <w:rFonts w:asciiTheme="majorHAnsi" w:eastAsiaTheme="majorEastAsia" w:hAnsiTheme="majorHAnsi" w:cstheme="majorBidi"/>
      <w:color w:val="365F91" w:themeColor="accent1" w:themeShade="BF"/>
      <w:kern w:val="28"/>
      <w:sz w:val="20"/>
      <w:szCs w:val="20"/>
      <w:lang w:val="en-US"/>
    </w:rPr>
  </w:style>
  <w:style w:type="character" w:customStyle="1" w:styleId="Heading6Char">
    <w:name w:val="Heading 6 Char"/>
    <w:basedOn w:val="DefaultParagraphFont"/>
    <w:link w:val="Heading6"/>
    <w:uiPriority w:val="9"/>
    <w:semiHidden/>
    <w:rsid w:val="0038256A"/>
    <w:rPr>
      <w:rFonts w:asciiTheme="majorHAnsi" w:eastAsiaTheme="majorEastAsia" w:hAnsiTheme="majorHAnsi" w:cstheme="majorBidi"/>
      <w:color w:val="243F60" w:themeColor="accent1" w:themeShade="7F"/>
      <w:kern w:val="28"/>
      <w:sz w:val="20"/>
      <w:szCs w:val="20"/>
      <w:lang w:val="en-US"/>
    </w:rPr>
  </w:style>
  <w:style w:type="character" w:customStyle="1" w:styleId="Heading7Char">
    <w:name w:val="Heading 7 Char"/>
    <w:basedOn w:val="DefaultParagraphFont"/>
    <w:link w:val="Heading7"/>
    <w:uiPriority w:val="9"/>
    <w:semiHidden/>
    <w:rsid w:val="0038256A"/>
    <w:rPr>
      <w:rFonts w:asciiTheme="majorHAnsi" w:eastAsiaTheme="majorEastAsia" w:hAnsiTheme="majorHAnsi" w:cstheme="majorBidi"/>
      <w:i/>
      <w:iCs/>
      <w:color w:val="243F60" w:themeColor="accent1" w:themeShade="7F"/>
      <w:kern w:val="28"/>
      <w:sz w:val="20"/>
      <w:szCs w:val="20"/>
      <w:lang w:val="en-US"/>
    </w:rPr>
  </w:style>
  <w:style w:type="character" w:customStyle="1" w:styleId="Heading9Char">
    <w:name w:val="Heading 9 Char"/>
    <w:basedOn w:val="DefaultParagraphFont"/>
    <w:link w:val="Heading9"/>
    <w:uiPriority w:val="9"/>
    <w:semiHidden/>
    <w:rsid w:val="0038256A"/>
    <w:rPr>
      <w:rFonts w:asciiTheme="majorHAnsi" w:eastAsiaTheme="majorEastAsia" w:hAnsiTheme="majorHAnsi" w:cstheme="majorBidi"/>
      <w:i/>
      <w:iCs/>
      <w:color w:val="272727" w:themeColor="text1" w:themeTint="D8"/>
      <w:kern w:val="28"/>
      <w:sz w:val="21"/>
      <w:szCs w:val="21"/>
      <w:lang w:val="en-US"/>
    </w:rPr>
  </w:style>
  <w:style w:type="character" w:styleId="IntenseEmphasis">
    <w:name w:val="Intense Emphasis"/>
    <w:basedOn w:val="DefaultParagraphFont"/>
    <w:uiPriority w:val="21"/>
    <w:qFormat/>
    <w:rsid w:val="0038256A"/>
    <w:rPr>
      <w:i/>
      <w:iCs/>
      <w:color w:val="4F81BD" w:themeColor="accent1"/>
    </w:rPr>
  </w:style>
  <w:style w:type="paragraph" w:styleId="IntenseQuote">
    <w:name w:val="Intense Quote"/>
    <w:basedOn w:val="Normal"/>
    <w:next w:val="Normal"/>
    <w:link w:val="IntenseQuoteChar"/>
    <w:uiPriority w:val="30"/>
    <w:qFormat/>
    <w:rsid w:val="0038256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256A"/>
    <w:rPr>
      <w:rFonts w:ascii="Times New Roman" w:eastAsia="Times New Roman" w:hAnsi="Times New Roman" w:cs="Times New Roman"/>
      <w:i/>
      <w:iCs/>
      <w:color w:val="4F81BD" w:themeColor="accent1"/>
      <w:kern w:val="28"/>
      <w:sz w:val="20"/>
      <w:szCs w:val="20"/>
      <w:lang w:val="en-US"/>
    </w:rPr>
  </w:style>
  <w:style w:type="character" w:styleId="IntenseReference">
    <w:name w:val="Intense Reference"/>
    <w:basedOn w:val="DefaultParagraphFont"/>
    <w:uiPriority w:val="32"/>
    <w:qFormat/>
    <w:rsid w:val="0038256A"/>
    <w:rPr>
      <w:b/>
      <w:bCs/>
      <w:smallCaps/>
      <w:color w:val="4F81BD" w:themeColor="accent1"/>
      <w:spacing w:val="5"/>
    </w:rPr>
  </w:style>
  <w:style w:type="paragraph" w:styleId="NoSpacing">
    <w:name w:val="No Spacing"/>
    <w:uiPriority w:val="1"/>
    <w:qFormat/>
    <w:rsid w:val="0038256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paragraph" w:styleId="Quote">
    <w:name w:val="Quote"/>
    <w:basedOn w:val="Normal"/>
    <w:next w:val="Normal"/>
    <w:link w:val="QuoteChar"/>
    <w:uiPriority w:val="29"/>
    <w:qFormat/>
    <w:rsid w:val="0038256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256A"/>
    <w:rPr>
      <w:rFonts w:ascii="Times New Roman" w:eastAsia="Times New Roman" w:hAnsi="Times New Roman" w:cs="Times New Roman"/>
      <w:i/>
      <w:iCs/>
      <w:color w:val="404040" w:themeColor="text1" w:themeTint="BF"/>
      <w:kern w:val="28"/>
      <w:sz w:val="20"/>
      <w:szCs w:val="20"/>
      <w:lang w:val="en-US"/>
    </w:rPr>
  </w:style>
  <w:style w:type="character" w:styleId="Strong">
    <w:name w:val="Strong"/>
    <w:basedOn w:val="DefaultParagraphFont"/>
    <w:uiPriority w:val="22"/>
    <w:qFormat/>
    <w:rsid w:val="0038256A"/>
    <w:rPr>
      <w:b/>
      <w:bCs/>
    </w:rPr>
  </w:style>
  <w:style w:type="paragraph" w:styleId="Subtitle">
    <w:name w:val="Subtitle"/>
    <w:basedOn w:val="Normal"/>
    <w:next w:val="Normal"/>
    <w:link w:val="SubtitleChar"/>
    <w:uiPriority w:val="11"/>
    <w:qFormat/>
    <w:rsid w:val="0038256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8256A"/>
    <w:rPr>
      <w:rFonts w:eastAsiaTheme="minorEastAsia"/>
      <w:color w:val="5A5A5A" w:themeColor="text1" w:themeTint="A5"/>
      <w:spacing w:val="15"/>
      <w:kern w:val="28"/>
      <w:lang w:val="en-US"/>
    </w:rPr>
  </w:style>
  <w:style w:type="character" w:styleId="SubtleEmphasis">
    <w:name w:val="Subtle Emphasis"/>
    <w:basedOn w:val="DefaultParagraphFont"/>
    <w:uiPriority w:val="19"/>
    <w:qFormat/>
    <w:rsid w:val="0038256A"/>
    <w:rPr>
      <w:i/>
      <w:iCs/>
      <w:color w:val="404040" w:themeColor="text1" w:themeTint="BF"/>
    </w:rPr>
  </w:style>
  <w:style w:type="character" w:styleId="SubtleReference">
    <w:name w:val="Subtle Reference"/>
    <w:basedOn w:val="DefaultParagraphFont"/>
    <w:uiPriority w:val="31"/>
    <w:qFormat/>
    <w:rsid w:val="0038256A"/>
    <w:rPr>
      <w:smallCaps/>
      <w:color w:val="5A5A5A" w:themeColor="text1" w:themeTint="A5"/>
    </w:rPr>
  </w:style>
  <w:style w:type="paragraph" w:styleId="Title">
    <w:name w:val="Title"/>
    <w:basedOn w:val="Normal"/>
    <w:next w:val="Normal"/>
    <w:link w:val="TitleChar"/>
    <w:uiPriority w:val="10"/>
    <w:qFormat/>
    <w:rsid w:val="0038256A"/>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38256A"/>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38256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D0700C313FD540A338A536586D0415" ma:contentTypeVersion="4" ma:contentTypeDescription="Create a new document." ma:contentTypeScope="" ma:versionID="86773605084ed6e97d399575023ffa99">
  <xsd:schema xmlns:xsd="http://www.w3.org/2001/XMLSchema" xmlns:xs="http://www.w3.org/2001/XMLSchema" xmlns:p="http://schemas.microsoft.com/office/2006/metadata/properties" xmlns:ns2="918014fa-7179-44be-b399-c9f79e28371e" targetNamespace="http://schemas.microsoft.com/office/2006/metadata/properties" ma:root="true" ma:fieldsID="7cfd84ccaa182da92d6b64dc228f2e7f" ns2:_="">
    <xsd:import namespace="918014fa-7179-44be-b399-c9f79e2837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014fa-7179-44be-b399-c9f79e283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BCED08-CF72-436C-ACED-2FE57C5FD5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C62188-2AFF-48CA-B42C-4C3905175CAE}">
  <ds:schemaRefs>
    <ds:schemaRef ds:uri="http://schemas.microsoft.com/sharepoint/v3/contenttype/forms"/>
  </ds:schemaRefs>
</ds:datastoreItem>
</file>

<file path=customXml/itemProps3.xml><?xml version="1.0" encoding="utf-8"?>
<ds:datastoreItem xmlns:ds="http://schemas.openxmlformats.org/officeDocument/2006/customXml" ds:itemID="{BD2F6CE3-9A3F-4616-8E9E-0522F45D0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014fa-7179-44be-b399-c9f79e283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0283bd-d29d-4107-9c01-fdcfcd087ec1}" enabled="0" method="" siteId="{a40283bd-d29d-4107-9c01-fdcfcd087ec1}" removed="1"/>
</clbl:labelList>
</file>

<file path=docProps/app.xml><?xml version="1.0" encoding="utf-8"?>
<Properties xmlns="http://schemas.openxmlformats.org/officeDocument/2006/extended-properties" xmlns:vt="http://schemas.openxmlformats.org/officeDocument/2006/docPropsVTypes">
  <Template>Normal.dotm</Template>
  <TotalTime>49</TotalTime>
  <Pages>5</Pages>
  <Words>1667</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Families for Children</Company>
  <LinksUpToDate>false</LinksUpToDate>
  <CharactersWithSpaces>11153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Greengalgh</dc:creator>
  <cp:keywords/>
  <cp:lastModifiedBy>Jason King</cp:lastModifiedBy>
  <cp:revision>28</cp:revision>
  <dcterms:created xsi:type="dcterms:W3CDTF">2026-10-19T12:08:00Z</dcterms:created>
  <dcterms:modified xsi:type="dcterms:W3CDTF">2026-10-28T10:20:00Z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0x010100E3D0700C313FD540A338A536586D0415</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docLang">
    <vt:lpwstr>en</vt:lpwstr>
  </property>
</Properties>
</file>