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95C8" w14:textId="77777777" w:rsidR="00CF292A" w:rsidRDefault="00895EDB" w:rsidP="00CF292A">
      <w:pPr>
        <w:pStyle w:val="BodyTextIndent"/>
        <w:widowControl/>
        <w:overflowPunct/>
        <w:autoSpaceDE/>
        <w:autoSpaceDN/>
        <w:adjustRightInd/>
        <w:spacing w:after="0"/>
        <w:ind w:left="0"/>
        <w:jc w:val="both"/>
        <w:rPr>
          <w:rFonts w:ascii="Calibri" w:hAnsi="Calibri" w:cs="Arial"/>
          <w:b/>
          <w:sz w:val="22"/>
          <w:szCs w:val="22"/>
        </w:rPr>
      </w:pPr>
      <w:r w:rsidRPr="004758F1">
        <w:rPr>
          <w:rFonts w:ascii="Calibri" w:hAnsi="Calibri" w:cs="Arial"/>
          <w:noProof/>
          <w:sz w:val="22"/>
          <w:szCs w:val="22"/>
          <w:lang w:eastAsia="en-GB"/>
        </w:rPr>
        <mc:AlternateContent>
          <mc:Choice Requires="wps">
            <w:drawing>
              <wp:anchor distT="0" distB="0" distL="114300" distR="114300" simplePos="0" relativeHeight="251661312" behindDoc="0" locked="0" layoutInCell="1" allowOverlap="1" wp14:anchorId="070B145D" wp14:editId="3FD6021C">
                <wp:simplePos x="0" y="0"/>
                <wp:positionH relativeFrom="column">
                  <wp:posOffset>-466725</wp:posOffset>
                </wp:positionH>
                <wp:positionV relativeFrom="paragraph">
                  <wp:posOffset>142875</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11EC3E37" w14:textId="77777777" w:rsidR="006871DA" w:rsidRPr="00816475" w:rsidRDefault="006871DA">
                            <w:pPr>
                              <w:rPr>
                                <w:rFonts w:asciiTheme="minorHAnsi" w:hAnsiTheme="minorHAnsi" w:cstheme="minorHAnsi"/>
                                <w:b/>
                                <w:sz w:val="40"/>
                              </w:rPr>
                            </w:pPr>
                            <w:r>
                              <w:rPr>
                                <w:rFonts w:asciiTheme="minorHAnsi" w:hAnsiTheme="minorHAnsi" w:cstheme="minorHAnsi"/>
                                <w:b/>
                                <w:sz w:val="4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0B145D" id="_x0000_t202" coordsize="21600,21600" o:spt="202" path="m,l,21600r21600,l21600,xe">
                <v:stroke joinstyle="miter"/>
                <v:path gradientshapeok="t" o:connecttype="rect"/>
              </v:shapetype>
              <v:shape id="Text Box 2" o:spid="_x0000_s1026" type="#_x0000_t202" style="position:absolute;left:0;text-align:left;margin-left:-36.75pt;margin-top:11.25pt;width:273pt;height:32.3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A/XuEV3gAAAAkBAAAPAAAAZHJz&#10;L2Rvd25yZXYueG1sTI/LTsNADEX3SPzDyEjs2knDI1WIU1WoLUugRKynGTeJmnkoM03D3+OuYGVb&#10;Pro+LlaT6cVIQ+icRVjMExBka6c72yBUX9vZEkSIymrVO0sIPxRgVd7eFCrX7mI/adzHRnCIDblC&#10;aGP0uZShbsmoMHeeLO+ObjAq8jg0Ug/qwuGml2mSPEujOssXWuXptaX6tD8bBB/9Lnsb3j/Wm+2Y&#10;VN+7Ku2aDeL93bR+ARFpin8wXPVZHUp2Oriz1UH0CLPs4YlRhDTlysBjdm0OCMtsAbIs5P8Pyl8A&#10;AAD//wMAUEsBAi0AFAAGAAgAAAAhALaDOJL+AAAA4QEAABMAAAAAAAAAAAAAAAAAAAAAAFtDb250&#10;ZW50X1R5cGVzXS54bWxQSwECLQAUAAYACAAAACEAOP0h/9YAAACUAQAACwAAAAAAAAAAAAAAAAAv&#10;AQAAX3JlbHMvLnJlbHNQSwECLQAUAAYACAAAACEArOA94fkBAADNAwAADgAAAAAAAAAAAAAAAAAu&#10;AgAAZHJzL2Uyb0RvYy54bWxQSwECLQAUAAYACAAAACEAP17hFd4AAAAJAQAADwAAAAAAAAAAAAAA&#10;AABTBAAAZHJzL2Rvd25yZXYueG1sUEsFBgAAAAAEAAQA8wAAAF4FAAAAAA==&#10;" filled="f" stroked="f">
                <v:textbox style="mso-fit-shape-to-text:t">
                  <w:txbxContent>
                    <w:p w14:paraId="11EC3E37" w14:textId="77777777" w:rsidR="006871DA" w:rsidRPr="00816475" w:rsidRDefault="006871DA">
                      <w:pPr>
                        <w:rPr>
                          <w:rFonts w:asciiTheme="minorHAnsi" w:hAnsiTheme="minorHAnsi" w:cstheme="minorHAnsi"/>
                          <w:b/>
                          <w:sz w:val="40"/>
                        </w:rPr>
                      </w:pPr>
                      <w:r>
                        <w:rPr>
                          <w:rFonts w:asciiTheme="minorHAnsi" w:hAnsiTheme="minorHAnsi" w:cstheme="minorHAnsi"/>
                          <w:b/>
                          <w:sz w:val="40"/>
                        </w:rPr>
                        <w:t>JOB DESCRIPTION</w:t>
                      </w:r>
                    </w:p>
                  </w:txbxContent>
                </v:textbox>
              </v:shape>
            </w:pict>
          </mc:Fallback>
        </mc:AlternateContent>
      </w:r>
    </w:p>
    <w:p w14:paraId="7C1D08C6" w14:textId="77777777" w:rsidR="0042184F" w:rsidRDefault="00CD3B81" w:rsidP="0042184F">
      <w:pPr>
        <w:pStyle w:val="BodyTextIndent"/>
        <w:widowControl/>
        <w:overflowPunct/>
        <w:autoSpaceDE/>
        <w:autoSpaceDN/>
        <w:adjustRightInd/>
        <w:spacing w:after="0" w:line="276" w:lineRule="auto"/>
        <w:ind w:left="-567"/>
        <w:jc w:val="both"/>
        <w:rPr>
          <w:rFonts w:ascii="Calibri" w:hAnsi="Calibri" w:cs="Arial"/>
          <w:b/>
          <w:sz w:val="26"/>
          <w:szCs w:val="26"/>
        </w:rPr>
      </w:pPr>
      <w:r>
        <w:rPr>
          <w:rFonts w:ascii="Calibri" w:hAnsi="Calibri" w:cs="Arial"/>
          <w:b/>
          <w:noProof/>
          <w:sz w:val="22"/>
          <w:szCs w:val="22"/>
          <w:lang w:eastAsia="en-GB"/>
        </w:rPr>
        <mc:AlternateContent>
          <mc:Choice Requires="wps">
            <w:drawing>
              <wp:anchor distT="0" distB="0" distL="114300" distR="114300" simplePos="0" relativeHeight="251659264" behindDoc="1" locked="0" layoutInCell="1" allowOverlap="1" wp14:anchorId="07FFB771" wp14:editId="7E86B89F">
                <wp:simplePos x="0" y="0"/>
                <wp:positionH relativeFrom="column">
                  <wp:posOffset>-1130060</wp:posOffset>
                </wp:positionH>
                <wp:positionV relativeFrom="paragraph">
                  <wp:posOffset>370816</wp:posOffset>
                </wp:positionV>
                <wp:extent cx="7905750" cy="1751162"/>
                <wp:effectExtent l="0" t="0" r="0" b="1905"/>
                <wp:wrapNone/>
                <wp:docPr id="5" name="Rectangle 5"/>
                <wp:cNvGraphicFramePr/>
                <a:graphic xmlns:a="http://schemas.openxmlformats.org/drawingml/2006/main">
                  <a:graphicData uri="http://schemas.microsoft.com/office/word/2010/wordprocessingShape">
                    <wps:wsp>
                      <wps:cNvSpPr/>
                      <wps:spPr>
                        <a:xfrm>
                          <a:off x="0" y="0"/>
                          <a:ext cx="7905750" cy="1751162"/>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92FD3" id="Rectangle 5" o:spid="_x0000_s1026" style="position:absolute;margin-left:-89pt;margin-top:29.2pt;width:622.5pt;height:13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3kwIAAJoFAAAOAAAAZHJzL2Uyb0RvYy54bWysVEtv2zAMvg/YfxB0X21nTbMGdYqgRYcB&#10;XRusHXpWZCk2IIuapMTJfv0oyXb6wg7DLrbEx0fyE8mLy32ryE5Y14AuaXGSUyI0h6rRm5L+fLz5&#10;9IUS55mumAItSnoQjl4uPn646MxcTKAGVQlLEES7eWdKWntv5lnmeC1a5k7ACI1KCbZlHq92k1WW&#10;dYjeqmyS52dZB7YyFrhwDqXXSUkXEV9Kwf29lE54okqKufn4tfG7Dt9sccHmG8tM3fA+DfYPWbSs&#10;0Rh0hLpmnpGtbd5AtQ234ED6Ew5tBlI2XMQasJoif1XNQ82MiLUgOc6MNLn/B8vvdg9mZZGGzri5&#10;w2OoYi9tG/6YH9lHsg4jWWLvCUfh7DyfzqbIKUddMZsWxdkk0Jkd3Y11/quAloRDSS2+RiSJ7W6d&#10;T6aDSYjmQDXVTaNUvIQOEFfKkh3Dt/P7IrqqbfsdqiQ7m+Z5/4IoxndO4s+DGDOJfRRQYl4vAigd&#10;wmgIAVMuQZIdaYgnf1Ai2Cn9Q0jSVFj4JCYyIqegjHOhfcrR1awSSRxSiSm+ySUCBmSJ8UfsHuBl&#10;7QN2yrK3D64iNvjonP8tseQ8esTIoP3o3DYa7HsACqvqIyf7gaRETWBpDdVhZYmFNF7O8JsGX/yW&#10;Ob9iFucJuwR3hL/Hj1TQlRT6EyU12N/vyYM9tjlqKelwPkvqfm2ZFZSobxoH4Lw4PQ0DHS+n09kE&#10;L/a5Zv1co7ftFWAbFbiNDI/HYO/VcJQW2idcJcsQFVVMc4xdUu7tcLnyaW/gMuJiuYxmOMSG+Vv9&#10;YHgAD6yGjn7cPzFr+rb3ODF3MMwym7/q/mQbPDUstx5kE0fjyGvPNy6A2MT9sgob5vk9Wh1X6uIP&#10;AAAA//8DAFBLAwQUAAYACAAAACEAtcFBPeEAAAAMAQAADwAAAGRycy9kb3ducmV2LnhtbEyPwU7D&#10;MBBE70j8g7VI3FqnaUlDGqdCEXBDKiYf4MZLEjVeR7HbJnw97gmOszOafZPvJ9OzC46usyRgtYyA&#10;IdVWd9QIqL7eFikw5xVp1VtCATM62Bf3d7nKtL3SJ16kb1goIZcpAa33Q8a5q1s0yi3tgBS8bzsa&#10;5YMcG65HdQ3lpudxFCXcqI7Ch1YNWLZYn+TZCIjeD69y/okrLJ9l5ZJZ8o+mFOLxYXrZAfM4+b8w&#10;3PADOhSB6WjPpB3rBSxW2zSM8QKe0g2wWyJKtuFyFLBeb2LgRc7/jyh+AQAA//8DAFBLAQItABQA&#10;BgAIAAAAIQC2gziS/gAAAOEBAAATAAAAAAAAAAAAAAAAAAAAAABbQ29udGVudF9UeXBlc10ueG1s&#10;UEsBAi0AFAAGAAgAAAAhADj9If/WAAAAlAEAAAsAAAAAAAAAAAAAAAAALwEAAF9yZWxzLy5yZWxz&#10;UEsBAi0AFAAGAAgAAAAhAAAH77eTAgAAmgUAAA4AAAAAAAAAAAAAAAAALgIAAGRycy9lMm9Eb2Mu&#10;eG1sUEsBAi0AFAAGAAgAAAAhALXBQT3hAAAADAEAAA8AAAAAAAAAAAAAAAAA7QQAAGRycy9kb3du&#10;cmV2LnhtbFBLBQYAAAAABAAEAPMAAAD7BQAAAAA=&#10;" fillcolor="#5a5a5a [2109]" stroked="f" strokeweight="2pt"/>
            </w:pict>
          </mc:Fallback>
        </mc:AlternateContent>
      </w:r>
      <w:r w:rsidR="00816475">
        <w:rPr>
          <w:rFonts w:ascii="Calibri" w:hAnsi="Calibri" w:cs="Arial"/>
          <w:b/>
          <w:sz w:val="24"/>
          <w:szCs w:val="22"/>
        </w:rPr>
        <w:br/>
      </w:r>
    </w:p>
    <w:p w14:paraId="00E67C16" w14:textId="61CDC3C9" w:rsidR="00CD3B81" w:rsidRPr="008F1DE4" w:rsidRDefault="00D623EA" w:rsidP="0042184F">
      <w:pPr>
        <w:pStyle w:val="BodyTextIndent"/>
        <w:widowControl/>
        <w:overflowPunct/>
        <w:autoSpaceDE/>
        <w:autoSpaceDN/>
        <w:adjustRightInd/>
        <w:spacing w:after="0" w:line="276" w:lineRule="auto"/>
        <w:ind w:left="-567"/>
        <w:jc w:val="both"/>
        <w:rPr>
          <w:rFonts w:ascii="Calibri" w:hAnsi="Calibri" w:cs="Arial"/>
          <w:b/>
          <w:color w:val="FFFFFF" w:themeColor="background1"/>
          <w:sz w:val="26"/>
          <w:szCs w:val="26"/>
        </w:rPr>
      </w:pPr>
      <w:r w:rsidRPr="008F1DE4">
        <w:rPr>
          <w:rFonts w:ascii="Calibri" w:hAnsi="Calibri" w:cs="Arial"/>
          <w:b/>
          <w:color w:val="FFFFFF" w:themeColor="background1"/>
          <w:sz w:val="26"/>
          <w:szCs w:val="26"/>
        </w:rPr>
        <w:t>Job</w:t>
      </w:r>
      <w:r w:rsidR="00CF292A" w:rsidRPr="008F1DE4">
        <w:rPr>
          <w:rFonts w:ascii="Calibri" w:hAnsi="Calibri" w:cs="Arial"/>
          <w:b/>
          <w:color w:val="FFFFFF" w:themeColor="background1"/>
          <w:sz w:val="26"/>
          <w:szCs w:val="26"/>
        </w:rPr>
        <w:t>:</w:t>
      </w:r>
      <w:r w:rsidR="00FC6CAB" w:rsidRPr="008F1DE4">
        <w:rPr>
          <w:rFonts w:ascii="Calibri" w:hAnsi="Calibri" w:cs="Arial"/>
          <w:color w:val="FFFFFF" w:themeColor="background1"/>
          <w:sz w:val="26"/>
          <w:szCs w:val="26"/>
        </w:rPr>
        <w:tab/>
        <w:t xml:space="preserve"> </w:t>
      </w:r>
      <w:r w:rsidR="00B10D79">
        <w:rPr>
          <w:rFonts w:ascii="Calibri" w:hAnsi="Calibri" w:cs="Arial"/>
          <w:color w:val="FFFFFF" w:themeColor="background1"/>
          <w:sz w:val="26"/>
          <w:szCs w:val="26"/>
        </w:rPr>
        <w:tab/>
      </w:r>
      <w:r w:rsidR="00B10D79">
        <w:rPr>
          <w:rFonts w:ascii="Calibri" w:hAnsi="Calibri" w:cs="Arial"/>
          <w:color w:val="FFFFFF" w:themeColor="background1"/>
          <w:sz w:val="26"/>
          <w:szCs w:val="26"/>
        </w:rPr>
        <w:tab/>
      </w:r>
      <w:r w:rsidR="00E14DAC" w:rsidRPr="00E14DAC">
        <w:rPr>
          <w:rFonts w:ascii="Calibri" w:hAnsi="Calibri" w:cs="Arial"/>
          <w:b/>
          <w:bCs/>
          <w:color w:val="FFFFFF" w:themeColor="background1"/>
          <w:sz w:val="26"/>
          <w:szCs w:val="26"/>
        </w:rPr>
        <w:t>Salesforce Application Administrator</w:t>
      </w:r>
      <w:r w:rsidR="00E14DAC">
        <w:rPr>
          <w:rFonts w:ascii="Calibri" w:hAnsi="Calibri" w:cs="Arial"/>
          <w:color w:val="FFFFFF" w:themeColor="background1"/>
          <w:sz w:val="26"/>
          <w:szCs w:val="26"/>
        </w:rPr>
        <w:t xml:space="preserve"> </w:t>
      </w:r>
    </w:p>
    <w:p w14:paraId="2429D186" w14:textId="63EC9774" w:rsidR="006B604A" w:rsidRPr="006B604A" w:rsidRDefault="00CD3B81" w:rsidP="006B604A">
      <w:pPr>
        <w:pStyle w:val="BodyTextIndent"/>
        <w:widowControl/>
        <w:overflowPunct/>
        <w:autoSpaceDE/>
        <w:autoSpaceDN/>
        <w:adjustRightInd/>
        <w:spacing w:after="0" w:line="276" w:lineRule="auto"/>
        <w:ind w:left="-567"/>
        <w:jc w:val="both"/>
        <w:rPr>
          <w:rFonts w:ascii="Calibri" w:hAnsi="Calibri" w:cs="Arial"/>
          <w:color w:val="FFFFFF" w:themeColor="background1"/>
          <w:sz w:val="26"/>
          <w:szCs w:val="26"/>
        </w:rPr>
      </w:pPr>
      <w:r w:rsidRPr="008F1DE4">
        <w:rPr>
          <w:rFonts w:ascii="Calibri" w:hAnsi="Calibri" w:cs="Arial"/>
          <w:b/>
          <w:color w:val="FFFFFF" w:themeColor="background1"/>
          <w:sz w:val="26"/>
          <w:szCs w:val="26"/>
        </w:rPr>
        <w:t xml:space="preserve">Location:  </w:t>
      </w:r>
      <w:r w:rsidR="00B10D79">
        <w:rPr>
          <w:rFonts w:ascii="Calibri" w:hAnsi="Calibri" w:cs="Arial"/>
          <w:b/>
          <w:color w:val="FFFFFF" w:themeColor="background1"/>
          <w:sz w:val="26"/>
          <w:szCs w:val="26"/>
        </w:rPr>
        <w:tab/>
      </w:r>
      <w:r w:rsidR="006947A4">
        <w:rPr>
          <w:rFonts w:ascii="Calibri" w:hAnsi="Calibri" w:cs="Arial"/>
          <w:b/>
          <w:color w:val="FFFFFF" w:themeColor="background1"/>
          <w:sz w:val="26"/>
          <w:szCs w:val="26"/>
        </w:rPr>
        <w:tab/>
        <w:t xml:space="preserve">West </w:t>
      </w:r>
      <w:r w:rsidR="00B10D79">
        <w:rPr>
          <w:rFonts w:ascii="Calibri" w:hAnsi="Calibri" w:cs="Arial"/>
          <w:b/>
          <w:color w:val="FFFFFF" w:themeColor="background1"/>
          <w:sz w:val="26"/>
          <w:szCs w:val="26"/>
        </w:rPr>
        <w:t>Midlands Based</w:t>
      </w:r>
      <w:r w:rsidRPr="008F1DE4">
        <w:rPr>
          <w:rFonts w:ascii="Calibri" w:hAnsi="Calibri" w:cs="Arial"/>
          <w:b/>
          <w:color w:val="FFFFFF" w:themeColor="background1"/>
          <w:sz w:val="26"/>
          <w:szCs w:val="26"/>
        </w:rPr>
        <w:t xml:space="preserve">  </w:t>
      </w:r>
    </w:p>
    <w:p w14:paraId="2A35D977" w14:textId="5BCF7AA9" w:rsidR="00B10D79" w:rsidRDefault="00B10D79" w:rsidP="006B604A">
      <w:pPr>
        <w:pStyle w:val="BodyTextIndent"/>
        <w:widowControl/>
        <w:overflowPunct/>
        <w:autoSpaceDE/>
        <w:autoSpaceDN/>
        <w:adjustRightInd/>
        <w:spacing w:after="0" w:line="276" w:lineRule="auto"/>
        <w:ind w:left="-567"/>
        <w:jc w:val="both"/>
        <w:rPr>
          <w:rFonts w:ascii="Calibri" w:hAnsi="Calibri" w:cs="Arial"/>
          <w:b/>
          <w:color w:val="FFFFFF" w:themeColor="background1"/>
          <w:sz w:val="26"/>
          <w:szCs w:val="26"/>
        </w:rPr>
      </w:pPr>
      <w:r>
        <w:rPr>
          <w:rFonts w:ascii="Calibri" w:hAnsi="Calibri" w:cs="Arial"/>
          <w:b/>
          <w:color w:val="FFFFFF" w:themeColor="background1"/>
          <w:sz w:val="26"/>
          <w:szCs w:val="26"/>
        </w:rPr>
        <w:t>Reports to:</w:t>
      </w:r>
      <w:r>
        <w:rPr>
          <w:rFonts w:ascii="Calibri" w:hAnsi="Calibri" w:cs="Arial"/>
          <w:b/>
          <w:color w:val="FFFFFF" w:themeColor="background1"/>
          <w:sz w:val="26"/>
          <w:szCs w:val="26"/>
        </w:rPr>
        <w:tab/>
      </w:r>
      <w:r>
        <w:rPr>
          <w:rFonts w:ascii="Calibri" w:hAnsi="Calibri" w:cs="Arial"/>
          <w:b/>
          <w:color w:val="FFFFFF" w:themeColor="background1"/>
          <w:sz w:val="26"/>
          <w:szCs w:val="26"/>
        </w:rPr>
        <w:tab/>
      </w:r>
      <w:r w:rsidR="00E14DAC">
        <w:rPr>
          <w:rFonts w:ascii="Calibri" w:hAnsi="Calibri" w:cs="Arial"/>
          <w:b/>
          <w:color w:val="FFFFFF" w:themeColor="background1"/>
          <w:sz w:val="26"/>
          <w:szCs w:val="26"/>
        </w:rPr>
        <w:t>Head of Applications</w:t>
      </w:r>
    </w:p>
    <w:p w14:paraId="4EAB8898" w14:textId="6750CF14" w:rsidR="006B604A" w:rsidRDefault="00B10D79" w:rsidP="006B604A">
      <w:pPr>
        <w:pStyle w:val="BodyTextIndent"/>
        <w:widowControl/>
        <w:overflowPunct/>
        <w:autoSpaceDE/>
        <w:autoSpaceDN/>
        <w:adjustRightInd/>
        <w:spacing w:after="0" w:line="276" w:lineRule="auto"/>
        <w:ind w:left="-567"/>
        <w:jc w:val="both"/>
        <w:rPr>
          <w:rFonts w:ascii="Calibri" w:hAnsi="Calibri" w:cs="Arial"/>
          <w:b/>
          <w:color w:val="FFFFFF" w:themeColor="background1"/>
          <w:sz w:val="28"/>
          <w:szCs w:val="22"/>
        </w:rPr>
      </w:pPr>
      <w:r>
        <w:rPr>
          <w:rFonts w:ascii="Calibri" w:hAnsi="Calibri" w:cs="Arial"/>
          <w:b/>
          <w:color w:val="FFFFFF" w:themeColor="background1"/>
          <w:sz w:val="26"/>
          <w:szCs w:val="26"/>
        </w:rPr>
        <w:t>Salary:</w:t>
      </w:r>
      <w:r>
        <w:rPr>
          <w:rFonts w:ascii="Calibri" w:hAnsi="Calibri" w:cs="Arial"/>
          <w:b/>
          <w:color w:val="FFFFFF" w:themeColor="background1"/>
          <w:sz w:val="26"/>
          <w:szCs w:val="26"/>
        </w:rPr>
        <w:tab/>
      </w:r>
      <w:r>
        <w:rPr>
          <w:rFonts w:ascii="Calibri" w:hAnsi="Calibri" w:cs="Arial"/>
          <w:b/>
          <w:color w:val="FFFFFF" w:themeColor="background1"/>
          <w:sz w:val="26"/>
          <w:szCs w:val="26"/>
        </w:rPr>
        <w:tab/>
      </w:r>
      <w:r w:rsidR="00E14DAC">
        <w:rPr>
          <w:rFonts w:ascii="Calibri" w:hAnsi="Calibri" w:cs="Arial"/>
          <w:b/>
          <w:color w:val="FFFFFF" w:themeColor="background1"/>
          <w:sz w:val="26"/>
          <w:szCs w:val="26"/>
        </w:rPr>
        <w:t>£55k to £65k DoE</w:t>
      </w:r>
    </w:p>
    <w:p w14:paraId="2567585C" w14:textId="77777777" w:rsidR="00E14DAC" w:rsidRDefault="0046522B" w:rsidP="00E14DAC">
      <w:pPr>
        <w:pStyle w:val="BodyTextIndent"/>
        <w:widowControl/>
        <w:overflowPunct/>
        <w:autoSpaceDE/>
        <w:autoSpaceDN/>
        <w:adjustRightInd/>
        <w:spacing w:after="0" w:line="276" w:lineRule="auto"/>
        <w:ind w:left="-567"/>
        <w:jc w:val="both"/>
        <w:rPr>
          <w:rFonts w:ascii="Calibri" w:hAnsi="Calibri" w:cs="Arial"/>
          <w:color w:val="FFFFFF" w:themeColor="background1"/>
          <w:sz w:val="26"/>
          <w:szCs w:val="26"/>
        </w:rPr>
      </w:pPr>
      <w:r>
        <w:rPr>
          <w:rFonts w:ascii="Calibri" w:hAnsi="Calibri" w:cs="Arial"/>
          <w:b/>
          <w:color w:val="FFFFFF" w:themeColor="background1"/>
          <w:sz w:val="26"/>
          <w:szCs w:val="26"/>
        </w:rPr>
        <w:t>Contract term:</w:t>
      </w:r>
      <w:r>
        <w:rPr>
          <w:rFonts w:ascii="Calibri" w:hAnsi="Calibri" w:cs="Arial"/>
          <w:color w:val="FFFFFF" w:themeColor="background1"/>
          <w:sz w:val="26"/>
          <w:szCs w:val="26"/>
        </w:rPr>
        <w:tab/>
      </w:r>
      <w:r w:rsidRPr="00E14DAC">
        <w:rPr>
          <w:rFonts w:ascii="Calibri" w:hAnsi="Calibri" w:cs="Arial"/>
          <w:b/>
          <w:bCs/>
          <w:color w:val="FFFFFF" w:themeColor="background1"/>
          <w:sz w:val="26"/>
          <w:szCs w:val="26"/>
        </w:rPr>
        <w:t>FTE</w:t>
      </w:r>
    </w:p>
    <w:p w14:paraId="5C850758" w14:textId="77777777" w:rsidR="00E14DAC" w:rsidRDefault="00CD3B81" w:rsidP="00E14DAC">
      <w:pPr>
        <w:pStyle w:val="BodyTextIndent"/>
        <w:widowControl/>
        <w:overflowPunct/>
        <w:autoSpaceDE/>
        <w:autoSpaceDN/>
        <w:adjustRightInd/>
        <w:spacing w:after="0" w:line="276" w:lineRule="auto"/>
        <w:ind w:left="-567"/>
        <w:jc w:val="both"/>
        <w:rPr>
          <w:rFonts w:ascii="Calibri" w:hAnsi="Calibri" w:cs="Arial"/>
          <w:color w:val="FFFFFF" w:themeColor="background1"/>
          <w:sz w:val="24"/>
          <w:szCs w:val="22"/>
        </w:rPr>
      </w:pPr>
      <w:r w:rsidRPr="008F1DE4">
        <w:rPr>
          <w:rFonts w:ascii="Calibri" w:hAnsi="Calibri" w:cs="Arial"/>
          <w:b/>
          <w:color w:val="FFFFFF" w:themeColor="background1"/>
          <w:sz w:val="26"/>
          <w:szCs w:val="26"/>
        </w:rPr>
        <w:t xml:space="preserve">Travel Required:  </w:t>
      </w:r>
      <w:r w:rsidR="00B10D79">
        <w:rPr>
          <w:rFonts w:ascii="Calibri" w:hAnsi="Calibri" w:cs="Arial"/>
          <w:b/>
          <w:color w:val="FFFFFF" w:themeColor="background1"/>
          <w:sz w:val="26"/>
          <w:szCs w:val="26"/>
        </w:rPr>
        <w:tab/>
      </w:r>
      <w:r w:rsidR="00B10D79" w:rsidRPr="00E14DAC">
        <w:rPr>
          <w:rFonts w:ascii="Calibri" w:hAnsi="Calibri" w:cs="Arial"/>
          <w:b/>
          <w:bCs/>
          <w:color w:val="FFFFFF" w:themeColor="background1"/>
          <w:sz w:val="24"/>
          <w:szCs w:val="22"/>
        </w:rPr>
        <w:t>National travel required in line with business requirements</w:t>
      </w:r>
    </w:p>
    <w:p w14:paraId="391B0D23" w14:textId="6246C48B" w:rsidR="00E14DAC" w:rsidRPr="00E14DAC" w:rsidRDefault="00E14DAC" w:rsidP="00E14DAC">
      <w:pPr>
        <w:pStyle w:val="BodyTextIndent"/>
        <w:widowControl/>
        <w:overflowPunct/>
        <w:autoSpaceDE/>
        <w:autoSpaceDN/>
        <w:adjustRightInd/>
        <w:spacing w:after="0" w:line="276" w:lineRule="auto"/>
        <w:ind w:left="-567"/>
        <w:jc w:val="both"/>
        <w:rPr>
          <w:rFonts w:ascii="Calibri" w:hAnsi="Calibri" w:cs="Arial"/>
          <w:b/>
          <w:bCs/>
          <w:color w:val="FFFFFF" w:themeColor="background1"/>
          <w:sz w:val="24"/>
          <w:szCs w:val="22"/>
        </w:rPr>
      </w:pPr>
      <w:r>
        <w:rPr>
          <w:rFonts w:ascii="Calibri" w:hAnsi="Calibri" w:cs="Arial"/>
          <w:b/>
          <w:color w:val="FFFFFF" w:themeColor="background1"/>
          <w:sz w:val="26"/>
          <w:szCs w:val="26"/>
        </w:rPr>
        <w:t xml:space="preserve">Key Stakeholders: </w:t>
      </w:r>
      <w:r w:rsidRPr="00E14DAC">
        <w:rPr>
          <w:b/>
          <w:bCs/>
          <w:color w:val="FFFFFF" w:themeColor="background1"/>
          <w:kern w:val="0"/>
          <w:sz w:val="24"/>
          <w:szCs w:val="24"/>
          <w:lang w:eastAsia="en-GB"/>
        </w:rPr>
        <w:t xml:space="preserve">Sales, Marketing, Placement Teams, </w:t>
      </w:r>
      <w:r>
        <w:rPr>
          <w:b/>
          <w:bCs/>
          <w:color w:val="FFFFFF" w:themeColor="background1"/>
          <w:kern w:val="0"/>
          <w:sz w:val="24"/>
          <w:szCs w:val="24"/>
          <w:lang w:eastAsia="en-GB"/>
        </w:rPr>
        <w:t>PMO</w:t>
      </w:r>
      <w:r w:rsidRPr="00E14DAC">
        <w:rPr>
          <w:b/>
          <w:bCs/>
          <w:color w:val="FFFFFF" w:themeColor="background1"/>
          <w:kern w:val="0"/>
          <w:sz w:val="24"/>
          <w:szCs w:val="24"/>
          <w:lang w:eastAsia="en-GB"/>
        </w:rPr>
        <w:t>, IT, Operations Board</w:t>
      </w:r>
      <w:r w:rsidRPr="00E14DAC">
        <w:rPr>
          <w:rFonts w:ascii="Calibri" w:hAnsi="Calibri" w:cs="Arial"/>
          <w:b/>
          <w:bCs/>
          <w:color w:val="FFFFFF" w:themeColor="background1"/>
          <w:sz w:val="26"/>
          <w:szCs w:val="26"/>
        </w:rPr>
        <w:tab/>
      </w:r>
    </w:p>
    <w:p w14:paraId="1E655AFD" w14:textId="77777777" w:rsidR="00CD3B81" w:rsidRPr="00E14DAC" w:rsidRDefault="00CD3B81" w:rsidP="00CD3B81">
      <w:pPr>
        <w:pStyle w:val="BodyTextIndent"/>
        <w:widowControl/>
        <w:overflowPunct/>
        <w:autoSpaceDE/>
        <w:autoSpaceDN/>
        <w:adjustRightInd/>
        <w:spacing w:after="0"/>
        <w:ind w:left="0"/>
        <w:jc w:val="both"/>
        <w:rPr>
          <w:rFonts w:asciiTheme="minorHAnsi" w:hAnsiTheme="minorHAnsi" w:cstheme="minorHAnsi"/>
          <w:b/>
          <w:bCs/>
          <w:sz w:val="22"/>
          <w:szCs w:val="22"/>
        </w:rPr>
      </w:pPr>
    </w:p>
    <w:p w14:paraId="7D94C21F" w14:textId="77777777" w:rsidR="00E14DAC" w:rsidRPr="00E14DAC" w:rsidRDefault="00E14DAC" w:rsidP="00E14DAC">
      <w:pPr>
        <w:widowControl/>
        <w:overflowPunct/>
        <w:autoSpaceDE/>
        <w:autoSpaceDN/>
        <w:adjustRightInd/>
        <w:spacing w:before="100" w:beforeAutospacing="1" w:after="100" w:afterAutospacing="1"/>
        <w:outlineLvl w:val="2"/>
        <w:rPr>
          <w:rFonts w:asciiTheme="minorHAnsi" w:hAnsiTheme="minorHAnsi" w:cstheme="minorHAnsi"/>
          <w:b/>
          <w:bCs/>
          <w:kern w:val="0"/>
          <w:sz w:val="27"/>
          <w:szCs w:val="27"/>
          <w:lang w:eastAsia="en-GB"/>
        </w:rPr>
      </w:pPr>
      <w:r w:rsidRPr="00E14DAC">
        <w:rPr>
          <w:rFonts w:asciiTheme="minorHAnsi" w:hAnsiTheme="minorHAnsi" w:cstheme="minorHAnsi"/>
          <w:b/>
          <w:bCs/>
          <w:kern w:val="0"/>
          <w:sz w:val="27"/>
          <w:szCs w:val="27"/>
          <w:lang w:eastAsia="en-GB"/>
        </w:rPr>
        <w:t>ROLE PURPOSE</w:t>
      </w:r>
    </w:p>
    <w:p w14:paraId="4EE80889" w14:textId="77777777" w:rsidR="00E14DAC" w:rsidRPr="00E14DAC" w:rsidRDefault="00E14DAC" w:rsidP="00E14DAC">
      <w:pPr>
        <w:widowControl/>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As Compass Community embarks on a business-wide transformation programme, the Salesforce Application Administrator will take the lead role in deploying and managing Salesforce as a core enterprise system.</w:t>
      </w:r>
    </w:p>
    <w:p w14:paraId="369C518D" w14:textId="77777777" w:rsidR="00E14DAC" w:rsidRPr="00E14DAC" w:rsidRDefault="00E14DAC" w:rsidP="00E14DAC">
      <w:pPr>
        <w:widowControl/>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This role will be responsible for the configuration, integration, and ongoing administration of Salesforce to enable Compass’s digital-first operating model — supporting improved collaboration, data insight, and operational efficiency across the organisation.</w:t>
      </w:r>
    </w:p>
    <w:p w14:paraId="25F169A3" w14:textId="77777777" w:rsidR="00E14DAC" w:rsidRPr="00E14DAC" w:rsidRDefault="00E14DAC" w:rsidP="00E14DAC">
      <w:pPr>
        <w:widowControl/>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Reporting to the Head of Applications, the Salesforce Application Administrator will work closely with stakeholders across Sales, Marketing, and Placement teams to ensure Salesforce becomes a trusted, embedded, and value-adding platform that underpins Compass’s growth and quality ambitions.</w:t>
      </w:r>
    </w:p>
    <w:p w14:paraId="396E5CC5" w14:textId="77777777" w:rsidR="00E14DAC" w:rsidRPr="00E14DAC" w:rsidRDefault="00E14DAC" w:rsidP="00E14DAC">
      <w:pPr>
        <w:widowControl/>
        <w:overflowPunct/>
        <w:autoSpaceDE/>
        <w:autoSpaceDN/>
        <w:adjustRightInd/>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pict w14:anchorId="03315407">
          <v:rect id="_x0000_i1098" style="width:0;height:1.5pt" o:hralign="center" o:hrstd="t" o:hr="t" fillcolor="#a0a0a0" stroked="f"/>
        </w:pict>
      </w:r>
    </w:p>
    <w:p w14:paraId="59E9C124" w14:textId="77777777" w:rsidR="00E14DAC" w:rsidRPr="00E14DAC" w:rsidRDefault="00E14DAC" w:rsidP="00E14DAC">
      <w:pPr>
        <w:widowControl/>
        <w:overflowPunct/>
        <w:autoSpaceDE/>
        <w:autoSpaceDN/>
        <w:adjustRightInd/>
        <w:spacing w:before="100" w:beforeAutospacing="1" w:after="100" w:afterAutospacing="1"/>
        <w:outlineLvl w:val="2"/>
        <w:rPr>
          <w:rFonts w:asciiTheme="minorHAnsi" w:hAnsiTheme="minorHAnsi" w:cstheme="minorHAnsi"/>
          <w:b/>
          <w:bCs/>
          <w:kern w:val="0"/>
          <w:sz w:val="27"/>
          <w:szCs w:val="27"/>
          <w:lang w:eastAsia="en-GB"/>
        </w:rPr>
      </w:pPr>
      <w:r w:rsidRPr="00E14DAC">
        <w:rPr>
          <w:rFonts w:asciiTheme="minorHAnsi" w:hAnsiTheme="minorHAnsi" w:cstheme="minorHAnsi"/>
          <w:b/>
          <w:bCs/>
          <w:kern w:val="0"/>
          <w:sz w:val="27"/>
          <w:szCs w:val="27"/>
          <w:lang w:eastAsia="en-GB"/>
        </w:rPr>
        <w:t>KEY RESPONSIBILITIES</w:t>
      </w:r>
    </w:p>
    <w:p w14:paraId="77A3582B" w14:textId="77777777" w:rsidR="00E14DAC" w:rsidRPr="00E14DAC" w:rsidRDefault="00E14DAC" w:rsidP="00E14DAC">
      <w:pPr>
        <w:widowControl/>
        <w:overflowPunct/>
        <w:autoSpaceDE/>
        <w:autoSpaceDN/>
        <w:adjustRightInd/>
        <w:spacing w:before="100" w:beforeAutospacing="1" w:after="100" w:afterAutospacing="1"/>
        <w:outlineLvl w:val="3"/>
        <w:rPr>
          <w:rFonts w:asciiTheme="minorHAnsi" w:hAnsiTheme="minorHAnsi" w:cstheme="minorHAnsi"/>
          <w:b/>
          <w:bCs/>
          <w:kern w:val="0"/>
          <w:sz w:val="24"/>
          <w:szCs w:val="24"/>
          <w:lang w:eastAsia="en-GB"/>
        </w:rPr>
      </w:pPr>
      <w:r w:rsidRPr="00E14DAC">
        <w:rPr>
          <w:rFonts w:asciiTheme="minorHAnsi" w:hAnsiTheme="minorHAnsi" w:cstheme="minorHAnsi"/>
          <w:b/>
          <w:bCs/>
          <w:kern w:val="0"/>
          <w:sz w:val="24"/>
          <w:szCs w:val="24"/>
          <w:lang w:eastAsia="en-GB"/>
        </w:rPr>
        <w:t>System Deployment &amp; Configuration</w:t>
      </w:r>
    </w:p>
    <w:p w14:paraId="507A5E82" w14:textId="77777777" w:rsidR="00E14DAC" w:rsidRPr="00E14DAC" w:rsidRDefault="00E14DAC" w:rsidP="00E14DAC">
      <w:pPr>
        <w:widowControl/>
        <w:numPr>
          <w:ilvl w:val="0"/>
          <w:numId w:val="25"/>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Lead the deployment, configuration, and optimisation of Salesforce as part of Compass’s business transformation programme.</w:t>
      </w:r>
    </w:p>
    <w:p w14:paraId="018888DB" w14:textId="77777777" w:rsidR="00E14DAC" w:rsidRPr="00E14DAC" w:rsidRDefault="00E14DAC" w:rsidP="00E14DAC">
      <w:pPr>
        <w:widowControl/>
        <w:numPr>
          <w:ilvl w:val="0"/>
          <w:numId w:val="25"/>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Work closely with the Head of Applications, Programme Team, and external implementation partners to ensure successful roll-out across all relevant functions.</w:t>
      </w:r>
    </w:p>
    <w:p w14:paraId="6DF6F50D" w14:textId="77777777" w:rsidR="00E14DAC" w:rsidRPr="00E14DAC" w:rsidRDefault="00E14DAC" w:rsidP="00E14DAC">
      <w:pPr>
        <w:widowControl/>
        <w:numPr>
          <w:ilvl w:val="0"/>
          <w:numId w:val="25"/>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Configure Salesforce objects, workflows, validation rules, page layouts, and approval processes to meet operational requirements.</w:t>
      </w:r>
    </w:p>
    <w:p w14:paraId="3623D61B" w14:textId="77777777" w:rsidR="00E14DAC" w:rsidRDefault="00E14DAC" w:rsidP="00E14DAC">
      <w:pPr>
        <w:widowControl/>
        <w:numPr>
          <w:ilvl w:val="0"/>
          <w:numId w:val="25"/>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Manage data migration, cleansing, and integrity processes during transition and steady state.</w:t>
      </w:r>
    </w:p>
    <w:p w14:paraId="3134D439" w14:textId="77777777" w:rsidR="00E14DAC" w:rsidRDefault="00E14DAC" w:rsidP="00E14DAC">
      <w:pPr>
        <w:widowControl/>
        <w:overflowPunct/>
        <w:autoSpaceDE/>
        <w:autoSpaceDN/>
        <w:adjustRightInd/>
        <w:spacing w:before="100" w:beforeAutospacing="1" w:after="100" w:afterAutospacing="1"/>
        <w:rPr>
          <w:rFonts w:asciiTheme="minorHAnsi" w:hAnsiTheme="minorHAnsi" w:cstheme="minorHAnsi"/>
          <w:kern w:val="0"/>
          <w:sz w:val="24"/>
          <w:szCs w:val="24"/>
          <w:lang w:eastAsia="en-GB"/>
        </w:rPr>
      </w:pPr>
    </w:p>
    <w:p w14:paraId="6BE9099C" w14:textId="77777777" w:rsidR="00E14DAC" w:rsidRPr="00E14DAC" w:rsidRDefault="00E14DAC" w:rsidP="00E14DAC">
      <w:pPr>
        <w:widowControl/>
        <w:overflowPunct/>
        <w:autoSpaceDE/>
        <w:autoSpaceDN/>
        <w:adjustRightInd/>
        <w:spacing w:before="100" w:beforeAutospacing="1" w:after="100" w:afterAutospacing="1"/>
        <w:rPr>
          <w:rFonts w:asciiTheme="minorHAnsi" w:hAnsiTheme="minorHAnsi" w:cstheme="minorHAnsi"/>
          <w:kern w:val="0"/>
          <w:sz w:val="24"/>
          <w:szCs w:val="24"/>
          <w:lang w:eastAsia="en-GB"/>
        </w:rPr>
      </w:pPr>
    </w:p>
    <w:p w14:paraId="17D99BDC" w14:textId="77777777" w:rsidR="00E14DAC" w:rsidRPr="00E14DAC" w:rsidRDefault="00E14DAC" w:rsidP="00E14DAC">
      <w:pPr>
        <w:widowControl/>
        <w:overflowPunct/>
        <w:autoSpaceDE/>
        <w:autoSpaceDN/>
        <w:adjustRightInd/>
        <w:spacing w:before="100" w:beforeAutospacing="1" w:after="100" w:afterAutospacing="1"/>
        <w:outlineLvl w:val="3"/>
        <w:rPr>
          <w:rFonts w:asciiTheme="minorHAnsi" w:hAnsiTheme="minorHAnsi" w:cstheme="minorHAnsi"/>
          <w:b/>
          <w:bCs/>
          <w:kern w:val="0"/>
          <w:sz w:val="24"/>
          <w:szCs w:val="24"/>
          <w:lang w:eastAsia="en-GB"/>
        </w:rPr>
      </w:pPr>
      <w:r w:rsidRPr="00E14DAC">
        <w:rPr>
          <w:rFonts w:asciiTheme="minorHAnsi" w:hAnsiTheme="minorHAnsi" w:cstheme="minorHAnsi"/>
          <w:b/>
          <w:bCs/>
          <w:kern w:val="0"/>
          <w:sz w:val="24"/>
          <w:szCs w:val="24"/>
          <w:lang w:eastAsia="en-GB"/>
        </w:rPr>
        <w:lastRenderedPageBreak/>
        <w:t>System Administration &amp; Support</w:t>
      </w:r>
    </w:p>
    <w:p w14:paraId="123CF66E" w14:textId="77777777" w:rsidR="00E14DAC" w:rsidRPr="00E14DAC" w:rsidRDefault="00E14DAC" w:rsidP="00E14DAC">
      <w:pPr>
        <w:widowControl/>
        <w:numPr>
          <w:ilvl w:val="0"/>
          <w:numId w:val="26"/>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Act as the primary Salesforce administrator, maintaining system stability, security, and performance.</w:t>
      </w:r>
    </w:p>
    <w:p w14:paraId="47C69395" w14:textId="77777777" w:rsidR="00E14DAC" w:rsidRPr="00E14DAC" w:rsidRDefault="00E14DAC" w:rsidP="00E14DAC">
      <w:pPr>
        <w:widowControl/>
        <w:numPr>
          <w:ilvl w:val="0"/>
          <w:numId w:val="26"/>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Manage user setup, permissions, and role hierarchies, ensuring access aligns with compliance and safeguarding standards.</w:t>
      </w:r>
    </w:p>
    <w:p w14:paraId="281888C2" w14:textId="77777777" w:rsidR="00E14DAC" w:rsidRPr="00E14DAC" w:rsidRDefault="00E14DAC" w:rsidP="00E14DAC">
      <w:pPr>
        <w:widowControl/>
        <w:numPr>
          <w:ilvl w:val="0"/>
          <w:numId w:val="26"/>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Monitor and resolve system issues, managing change requests and updates.</w:t>
      </w:r>
    </w:p>
    <w:p w14:paraId="504334D8" w14:textId="77777777" w:rsidR="00E14DAC" w:rsidRPr="00E14DAC" w:rsidRDefault="00E14DAC" w:rsidP="00E14DAC">
      <w:pPr>
        <w:widowControl/>
        <w:numPr>
          <w:ilvl w:val="0"/>
          <w:numId w:val="26"/>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Maintain documentation, configuration records, and user support materials.</w:t>
      </w:r>
    </w:p>
    <w:p w14:paraId="3D4F2F6A" w14:textId="77777777" w:rsidR="00E14DAC" w:rsidRPr="00E14DAC" w:rsidRDefault="00E14DAC" w:rsidP="00E14DAC">
      <w:pPr>
        <w:widowControl/>
        <w:overflowPunct/>
        <w:autoSpaceDE/>
        <w:autoSpaceDN/>
        <w:adjustRightInd/>
        <w:spacing w:before="100" w:beforeAutospacing="1" w:after="100" w:afterAutospacing="1"/>
        <w:outlineLvl w:val="3"/>
        <w:rPr>
          <w:rFonts w:asciiTheme="minorHAnsi" w:hAnsiTheme="minorHAnsi" w:cstheme="minorHAnsi"/>
          <w:b/>
          <w:bCs/>
          <w:kern w:val="0"/>
          <w:sz w:val="24"/>
          <w:szCs w:val="24"/>
          <w:lang w:eastAsia="en-GB"/>
        </w:rPr>
      </w:pPr>
      <w:r w:rsidRPr="00E14DAC">
        <w:rPr>
          <w:rFonts w:asciiTheme="minorHAnsi" w:hAnsiTheme="minorHAnsi" w:cstheme="minorHAnsi"/>
          <w:b/>
          <w:bCs/>
          <w:kern w:val="0"/>
          <w:sz w:val="24"/>
          <w:szCs w:val="24"/>
          <w:lang w:eastAsia="en-GB"/>
        </w:rPr>
        <w:t>User Enablement &amp; Continuous Improvement</w:t>
      </w:r>
    </w:p>
    <w:p w14:paraId="21DAD365" w14:textId="77777777" w:rsidR="00E14DAC" w:rsidRPr="00E14DAC" w:rsidRDefault="00E14DAC" w:rsidP="00E14DAC">
      <w:pPr>
        <w:widowControl/>
        <w:numPr>
          <w:ilvl w:val="0"/>
          <w:numId w:val="27"/>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Partner with business teams to understand requirements and translate them into scalable Salesforce solutions.</w:t>
      </w:r>
    </w:p>
    <w:p w14:paraId="62EC9405" w14:textId="77777777" w:rsidR="00E14DAC" w:rsidRPr="00E14DAC" w:rsidRDefault="00E14DAC" w:rsidP="00E14DAC">
      <w:pPr>
        <w:widowControl/>
        <w:numPr>
          <w:ilvl w:val="0"/>
          <w:numId w:val="27"/>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Provide training, guidance, and support to users to ensure adoption and data accuracy.</w:t>
      </w:r>
    </w:p>
    <w:p w14:paraId="28F764DA" w14:textId="77777777" w:rsidR="00E14DAC" w:rsidRPr="00E14DAC" w:rsidRDefault="00E14DAC" w:rsidP="00E14DAC">
      <w:pPr>
        <w:widowControl/>
        <w:numPr>
          <w:ilvl w:val="0"/>
          <w:numId w:val="27"/>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Champion best practice in CRM use, data management, and workflow automation.</w:t>
      </w:r>
    </w:p>
    <w:p w14:paraId="35E4BB4A" w14:textId="77777777" w:rsidR="00E14DAC" w:rsidRPr="00E14DAC" w:rsidRDefault="00E14DAC" w:rsidP="00E14DAC">
      <w:pPr>
        <w:widowControl/>
        <w:numPr>
          <w:ilvl w:val="0"/>
          <w:numId w:val="27"/>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Continuously evaluate system usage and identify opportunities to enhance efficiency, insight, and user experience.</w:t>
      </w:r>
    </w:p>
    <w:p w14:paraId="22F1D349" w14:textId="77777777" w:rsidR="00E14DAC" w:rsidRPr="00E14DAC" w:rsidRDefault="00E14DAC" w:rsidP="00E14DAC">
      <w:pPr>
        <w:widowControl/>
        <w:overflowPunct/>
        <w:autoSpaceDE/>
        <w:autoSpaceDN/>
        <w:adjustRightInd/>
        <w:spacing w:before="100" w:beforeAutospacing="1" w:after="100" w:afterAutospacing="1"/>
        <w:outlineLvl w:val="3"/>
        <w:rPr>
          <w:rFonts w:asciiTheme="minorHAnsi" w:hAnsiTheme="minorHAnsi" w:cstheme="minorHAnsi"/>
          <w:b/>
          <w:bCs/>
          <w:kern w:val="0"/>
          <w:sz w:val="24"/>
          <w:szCs w:val="24"/>
          <w:lang w:eastAsia="en-GB"/>
        </w:rPr>
      </w:pPr>
      <w:r w:rsidRPr="00E14DAC">
        <w:rPr>
          <w:rFonts w:asciiTheme="minorHAnsi" w:hAnsiTheme="minorHAnsi" w:cstheme="minorHAnsi"/>
          <w:b/>
          <w:bCs/>
          <w:kern w:val="0"/>
          <w:sz w:val="24"/>
          <w:szCs w:val="24"/>
          <w:lang w:eastAsia="en-GB"/>
        </w:rPr>
        <w:t>Integration &amp; Data Insight</w:t>
      </w:r>
    </w:p>
    <w:p w14:paraId="32436359" w14:textId="77777777" w:rsidR="00E14DAC" w:rsidRPr="00E14DAC" w:rsidRDefault="00E14DAC" w:rsidP="00E14DAC">
      <w:pPr>
        <w:widowControl/>
        <w:numPr>
          <w:ilvl w:val="0"/>
          <w:numId w:val="28"/>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Support the integration of Salesforce with other Compass systems (e.g., marketing automation, placements, finance).</w:t>
      </w:r>
    </w:p>
    <w:p w14:paraId="5E472047" w14:textId="77777777" w:rsidR="00E14DAC" w:rsidRPr="00E14DAC" w:rsidRDefault="00E14DAC" w:rsidP="00E14DAC">
      <w:pPr>
        <w:widowControl/>
        <w:numPr>
          <w:ilvl w:val="0"/>
          <w:numId w:val="28"/>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Collaborate with the Data &amp; Reporting team to develop dashboards and reports that drive decision-making.</w:t>
      </w:r>
    </w:p>
    <w:p w14:paraId="69AE208D" w14:textId="77777777" w:rsidR="00E14DAC" w:rsidRPr="00E14DAC" w:rsidRDefault="00E14DAC" w:rsidP="00E14DAC">
      <w:pPr>
        <w:widowControl/>
        <w:numPr>
          <w:ilvl w:val="0"/>
          <w:numId w:val="28"/>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Ensure a single source of truth for customer, lead, and placement data.</w:t>
      </w:r>
    </w:p>
    <w:p w14:paraId="5823BC7B" w14:textId="77777777" w:rsidR="00E14DAC" w:rsidRPr="00E14DAC" w:rsidRDefault="00E14DAC" w:rsidP="00E14DAC">
      <w:pPr>
        <w:widowControl/>
        <w:overflowPunct/>
        <w:autoSpaceDE/>
        <w:autoSpaceDN/>
        <w:adjustRightInd/>
        <w:spacing w:before="100" w:beforeAutospacing="1" w:after="100" w:afterAutospacing="1"/>
        <w:outlineLvl w:val="3"/>
        <w:rPr>
          <w:rFonts w:asciiTheme="minorHAnsi" w:hAnsiTheme="minorHAnsi" w:cstheme="minorHAnsi"/>
          <w:b/>
          <w:bCs/>
          <w:kern w:val="0"/>
          <w:sz w:val="24"/>
          <w:szCs w:val="24"/>
          <w:lang w:eastAsia="en-GB"/>
        </w:rPr>
      </w:pPr>
      <w:r w:rsidRPr="00E14DAC">
        <w:rPr>
          <w:rFonts w:asciiTheme="minorHAnsi" w:hAnsiTheme="minorHAnsi" w:cstheme="minorHAnsi"/>
          <w:b/>
          <w:bCs/>
          <w:kern w:val="0"/>
          <w:sz w:val="24"/>
          <w:szCs w:val="24"/>
          <w:lang w:eastAsia="en-GB"/>
        </w:rPr>
        <w:t>Governance &amp; Compliance</w:t>
      </w:r>
    </w:p>
    <w:p w14:paraId="6E028CCD" w14:textId="77777777" w:rsidR="00E14DAC" w:rsidRPr="00E14DAC" w:rsidRDefault="00E14DAC" w:rsidP="00E14DAC">
      <w:pPr>
        <w:widowControl/>
        <w:numPr>
          <w:ilvl w:val="0"/>
          <w:numId w:val="29"/>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Ensure all configurations and data management practices align with Compass’s information governance, GDPR, and safeguarding policies.</w:t>
      </w:r>
    </w:p>
    <w:p w14:paraId="72E097AB" w14:textId="77777777" w:rsidR="00E14DAC" w:rsidRPr="00E14DAC" w:rsidRDefault="00E14DAC" w:rsidP="00E14DAC">
      <w:pPr>
        <w:widowControl/>
        <w:numPr>
          <w:ilvl w:val="0"/>
          <w:numId w:val="29"/>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Support regular audits and contribute to ISO27001 standards and compliance processes.</w:t>
      </w:r>
    </w:p>
    <w:p w14:paraId="2D277D6C" w14:textId="77777777" w:rsidR="00E14DAC" w:rsidRPr="00E14DAC" w:rsidRDefault="00E14DAC" w:rsidP="00E14DAC">
      <w:pPr>
        <w:widowControl/>
        <w:numPr>
          <w:ilvl w:val="0"/>
          <w:numId w:val="29"/>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Partner with IT and Cyber Security teams to ensure Salesforce maintains appropriate security controls and resilience.</w:t>
      </w:r>
    </w:p>
    <w:p w14:paraId="21841CDA" w14:textId="77777777" w:rsidR="00E14DAC" w:rsidRPr="00E14DAC" w:rsidRDefault="00E14DAC" w:rsidP="00E14DAC">
      <w:pPr>
        <w:widowControl/>
        <w:overflowPunct/>
        <w:autoSpaceDE/>
        <w:autoSpaceDN/>
        <w:adjustRightInd/>
        <w:spacing w:before="100" w:beforeAutospacing="1" w:after="100" w:afterAutospacing="1"/>
        <w:outlineLvl w:val="2"/>
        <w:rPr>
          <w:rFonts w:asciiTheme="minorHAnsi" w:hAnsiTheme="minorHAnsi" w:cstheme="minorHAnsi"/>
          <w:b/>
          <w:bCs/>
          <w:kern w:val="0"/>
          <w:sz w:val="27"/>
          <w:szCs w:val="27"/>
          <w:lang w:eastAsia="en-GB"/>
        </w:rPr>
      </w:pPr>
      <w:r w:rsidRPr="00E14DAC">
        <w:rPr>
          <w:rFonts w:asciiTheme="minorHAnsi" w:hAnsiTheme="minorHAnsi" w:cstheme="minorHAnsi"/>
          <w:b/>
          <w:bCs/>
          <w:kern w:val="0"/>
          <w:sz w:val="27"/>
          <w:szCs w:val="27"/>
          <w:lang w:eastAsia="en-GB"/>
        </w:rPr>
        <w:t>CANDIDATE PROFILE</w:t>
      </w:r>
    </w:p>
    <w:p w14:paraId="6453ABCA" w14:textId="77777777" w:rsidR="00E14DAC" w:rsidRPr="00E14DAC" w:rsidRDefault="00E14DAC" w:rsidP="00E14DAC">
      <w:pPr>
        <w:widowControl/>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b/>
          <w:bCs/>
          <w:kern w:val="0"/>
          <w:sz w:val="24"/>
          <w:szCs w:val="24"/>
          <w:lang w:eastAsia="en-GB"/>
        </w:rPr>
        <w:t>Qualifications</w:t>
      </w:r>
    </w:p>
    <w:p w14:paraId="78F240FE" w14:textId="77777777" w:rsidR="00E14DAC" w:rsidRPr="00E14DAC" w:rsidRDefault="00E14DAC" w:rsidP="00E14DAC">
      <w:pPr>
        <w:widowControl/>
        <w:numPr>
          <w:ilvl w:val="0"/>
          <w:numId w:val="30"/>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Salesforce Certified Administrator (essential).</w:t>
      </w:r>
    </w:p>
    <w:p w14:paraId="00B43D99" w14:textId="77777777" w:rsidR="00E14DAC" w:rsidRPr="00E14DAC" w:rsidRDefault="00E14DAC" w:rsidP="00E14DAC">
      <w:pPr>
        <w:widowControl/>
        <w:numPr>
          <w:ilvl w:val="0"/>
          <w:numId w:val="30"/>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Additional Salesforce certifications (e.g., Advanced Administrator, Platform App Builder) desirable.</w:t>
      </w:r>
    </w:p>
    <w:p w14:paraId="1DABCAA9" w14:textId="77777777" w:rsidR="00E14DAC" w:rsidRPr="00E14DAC" w:rsidRDefault="00E14DAC" w:rsidP="00E14DAC">
      <w:pPr>
        <w:widowControl/>
        <w:numPr>
          <w:ilvl w:val="0"/>
          <w:numId w:val="30"/>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Degree or equivalent experience in Information Systems, Business, or related field.</w:t>
      </w:r>
    </w:p>
    <w:p w14:paraId="628A7216" w14:textId="08F49B98" w:rsidR="00E14DAC" w:rsidRPr="00E14DAC" w:rsidRDefault="00E14DAC" w:rsidP="00E14DAC">
      <w:pPr>
        <w:widowControl/>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b/>
          <w:bCs/>
          <w:kern w:val="0"/>
          <w:sz w:val="24"/>
          <w:szCs w:val="24"/>
          <w:lang w:eastAsia="en-GB"/>
        </w:rPr>
        <w:t>Experience</w:t>
      </w:r>
    </w:p>
    <w:p w14:paraId="7447A046" w14:textId="77F17C74" w:rsidR="00E14DAC" w:rsidRPr="00E14DAC" w:rsidRDefault="00E14DAC" w:rsidP="00E14DAC">
      <w:pPr>
        <w:widowControl/>
        <w:numPr>
          <w:ilvl w:val="0"/>
          <w:numId w:val="31"/>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Pr>
          <w:rFonts w:asciiTheme="minorHAnsi" w:hAnsiTheme="minorHAnsi" w:cstheme="minorHAnsi"/>
          <w:kern w:val="0"/>
          <w:sz w:val="24"/>
          <w:szCs w:val="24"/>
          <w:lang w:eastAsia="en-GB"/>
        </w:rPr>
        <w:t xml:space="preserve">3 to 5 years’ </w:t>
      </w:r>
      <w:r>
        <w:rPr>
          <w:rFonts w:asciiTheme="minorHAnsi" w:hAnsiTheme="minorHAnsi" w:cstheme="minorHAnsi"/>
          <w:kern w:val="0"/>
          <w:sz w:val="24"/>
          <w:szCs w:val="24"/>
          <w:lang w:eastAsia="en-GB"/>
        </w:rPr>
        <w:t>p</w:t>
      </w:r>
      <w:r w:rsidRPr="00E14DAC">
        <w:rPr>
          <w:rFonts w:asciiTheme="minorHAnsi" w:hAnsiTheme="minorHAnsi" w:cstheme="minorHAnsi"/>
          <w:kern w:val="0"/>
          <w:sz w:val="24"/>
          <w:szCs w:val="24"/>
          <w:lang w:eastAsia="en-GB"/>
        </w:rPr>
        <w:t>roven experience in deploying and managing Salesforce environments in a complex or multi-site organisation.</w:t>
      </w:r>
    </w:p>
    <w:p w14:paraId="7ADCA3B3" w14:textId="77777777" w:rsidR="00E14DAC" w:rsidRPr="00E14DAC" w:rsidRDefault="00E14DAC" w:rsidP="00E14DAC">
      <w:pPr>
        <w:widowControl/>
        <w:numPr>
          <w:ilvl w:val="0"/>
          <w:numId w:val="31"/>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lastRenderedPageBreak/>
        <w:t>Strong track record of delivering CRM solutions that enhance operational performance and insight.</w:t>
      </w:r>
    </w:p>
    <w:p w14:paraId="7D80F70B" w14:textId="77777777" w:rsidR="00E14DAC" w:rsidRPr="00E14DAC" w:rsidRDefault="00E14DAC" w:rsidP="00E14DAC">
      <w:pPr>
        <w:widowControl/>
        <w:numPr>
          <w:ilvl w:val="0"/>
          <w:numId w:val="31"/>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Experience supporting sales, marketing, or customer lifecycle teams.</w:t>
      </w:r>
    </w:p>
    <w:p w14:paraId="57926C49" w14:textId="77777777" w:rsidR="00E14DAC" w:rsidRPr="00E14DAC" w:rsidRDefault="00E14DAC" w:rsidP="00E14DAC">
      <w:pPr>
        <w:widowControl/>
        <w:numPr>
          <w:ilvl w:val="0"/>
          <w:numId w:val="31"/>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Familiarity with system integration, automation tools, and data governance best practices.</w:t>
      </w:r>
    </w:p>
    <w:p w14:paraId="27512023" w14:textId="77777777" w:rsidR="00E14DAC" w:rsidRPr="00E14DAC" w:rsidRDefault="00E14DAC" w:rsidP="00E14DAC">
      <w:pPr>
        <w:widowControl/>
        <w:numPr>
          <w:ilvl w:val="0"/>
          <w:numId w:val="31"/>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Experience working within a regulated or values-led environment (e.g., education, care, health) advantageous.</w:t>
      </w:r>
    </w:p>
    <w:p w14:paraId="6E4A9C9A" w14:textId="77777777" w:rsidR="00E14DAC" w:rsidRPr="00E14DAC" w:rsidRDefault="00E14DAC" w:rsidP="00E14DAC">
      <w:pPr>
        <w:widowControl/>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b/>
          <w:bCs/>
          <w:kern w:val="0"/>
          <w:sz w:val="24"/>
          <w:szCs w:val="24"/>
          <w:lang w:eastAsia="en-GB"/>
        </w:rPr>
        <w:t>Attributes</w:t>
      </w:r>
    </w:p>
    <w:p w14:paraId="3F66C17F" w14:textId="77777777" w:rsidR="00E14DAC" w:rsidRPr="00E14DAC" w:rsidRDefault="00E14DAC" w:rsidP="00E14DAC">
      <w:pPr>
        <w:widowControl/>
        <w:numPr>
          <w:ilvl w:val="0"/>
          <w:numId w:val="32"/>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Technically confident, with strong problem-solving and analytical skills.</w:t>
      </w:r>
    </w:p>
    <w:p w14:paraId="641A0139" w14:textId="77777777" w:rsidR="00E14DAC" w:rsidRPr="00E14DAC" w:rsidRDefault="00E14DAC" w:rsidP="00E14DAC">
      <w:pPr>
        <w:widowControl/>
        <w:numPr>
          <w:ilvl w:val="0"/>
          <w:numId w:val="32"/>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Collaborative and customer-focused — able to build trusted relationships with diverse stakeholders.</w:t>
      </w:r>
    </w:p>
    <w:p w14:paraId="54ADCA9D" w14:textId="77777777" w:rsidR="00E14DAC" w:rsidRPr="00E14DAC" w:rsidRDefault="00E14DAC" w:rsidP="00E14DAC">
      <w:pPr>
        <w:widowControl/>
        <w:numPr>
          <w:ilvl w:val="0"/>
          <w:numId w:val="32"/>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Organised, proactive, and detail-oriented with a continuous improvement mindset.</w:t>
      </w:r>
    </w:p>
    <w:p w14:paraId="2A42B9E2" w14:textId="77777777" w:rsidR="00E14DAC" w:rsidRPr="00E14DAC" w:rsidRDefault="00E14DAC" w:rsidP="00E14DAC">
      <w:pPr>
        <w:widowControl/>
        <w:numPr>
          <w:ilvl w:val="0"/>
          <w:numId w:val="32"/>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Values-led, resilient, and aligned with Compass’s mission to improve outcomes for children and young people.</w:t>
      </w:r>
    </w:p>
    <w:p w14:paraId="623D4BDE" w14:textId="77777777" w:rsidR="00E14DAC" w:rsidRPr="00E14DAC" w:rsidRDefault="00E14DAC" w:rsidP="00E14DAC">
      <w:pPr>
        <w:widowControl/>
        <w:overflowPunct/>
        <w:autoSpaceDE/>
        <w:autoSpaceDN/>
        <w:adjustRightInd/>
        <w:spacing w:before="100" w:beforeAutospacing="1" w:after="100" w:afterAutospacing="1"/>
        <w:outlineLvl w:val="2"/>
        <w:rPr>
          <w:rFonts w:asciiTheme="minorHAnsi" w:hAnsiTheme="minorHAnsi" w:cstheme="minorHAnsi"/>
          <w:b/>
          <w:bCs/>
          <w:kern w:val="0"/>
          <w:sz w:val="27"/>
          <w:szCs w:val="27"/>
          <w:lang w:eastAsia="en-GB"/>
        </w:rPr>
      </w:pPr>
      <w:r w:rsidRPr="00E14DAC">
        <w:rPr>
          <w:rFonts w:asciiTheme="minorHAnsi" w:hAnsiTheme="minorHAnsi" w:cstheme="minorHAnsi"/>
          <w:b/>
          <w:bCs/>
          <w:kern w:val="0"/>
          <w:sz w:val="27"/>
          <w:szCs w:val="27"/>
          <w:lang w:eastAsia="en-GB"/>
        </w:rPr>
        <w:t>SUCCESS IN THIS ROLE LOOKS LIKE</w:t>
      </w:r>
    </w:p>
    <w:p w14:paraId="649471A4" w14:textId="77777777" w:rsidR="00E14DAC" w:rsidRPr="00E14DAC" w:rsidRDefault="00E14DAC" w:rsidP="00E14DAC">
      <w:pPr>
        <w:widowControl/>
        <w:numPr>
          <w:ilvl w:val="0"/>
          <w:numId w:val="33"/>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Salesforce is successfully deployed, embedded, and widely adopted across Sales, Marketing, and Placement teams.</w:t>
      </w:r>
    </w:p>
    <w:p w14:paraId="2DD8934B" w14:textId="77777777" w:rsidR="00E14DAC" w:rsidRPr="00E14DAC" w:rsidRDefault="00E14DAC" w:rsidP="00E14DAC">
      <w:pPr>
        <w:widowControl/>
        <w:numPr>
          <w:ilvl w:val="0"/>
          <w:numId w:val="33"/>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The platform delivers reliable, accurate data and insights that inform business decisions and support growth.</w:t>
      </w:r>
    </w:p>
    <w:p w14:paraId="6897819B" w14:textId="77777777" w:rsidR="00E14DAC" w:rsidRPr="00E14DAC" w:rsidRDefault="00E14DAC" w:rsidP="00E14DAC">
      <w:pPr>
        <w:widowControl/>
        <w:numPr>
          <w:ilvl w:val="0"/>
          <w:numId w:val="33"/>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Users are confident, supported, and empowered to use Salesforce effectively in their daily work.</w:t>
      </w:r>
    </w:p>
    <w:p w14:paraId="1753FD97" w14:textId="77777777" w:rsidR="00E14DAC" w:rsidRPr="00E14DAC" w:rsidRDefault="00E14DAC" w:rsidP="00E14DAC">
      <w:pPr>
        <w:widowControl/>
        <w:numPr>
          <w:ilvl w:val="0"/>
          <w:numId w:val="33"/>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System performance, governance, and security meet Compass’s compliance and safeguarding standards.</w:t>
      </w:r>
    </w:p>
    <w:p w14:paraId="0C343B03" w14:textId="77777777" w:rsidR="00E14DAC" w:rsidRPr="00E14DAC" w:rsidRDefault="00E14DAC" w:rsidP="00E14DAC">
      <w:pPr>
        <w:widowControl/>
        <w:numPr>
          <w:ilvl w:val="0"/>
          <w:numId w:val="33"/>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Salesforce becomes a central enabler of Compass’s digital transformation and Value Creation Plan.</w:t>
      </w:r>
    </w:p>
    <w:p w14:paraId="0D04A301" w14:textId="77777777" w:rsidR="00E14DAC" w:rsidRPr="00E14DAC" w:rsidRDefault="00E14DAC" w:rsidP="00E14DAC">
      <w:pPr>
        <w:widowControl/>
        <w:overflowPunct/>
        <w:autoSpaceDE/>
        <w:autoSpaceDN/>
        <w:adjustRightInd/>
        <w:spacing w:before="100" w:beforeAutospacing="1" w:after="100" w:afterAutospacing="1"/>
        <w:outlineLvl w:val="2"/>
        <w:rPr>
          <w:rFonts w:asciiTheme="minorHAnsi" w:hAnsiTheme="minorHAnsi" w:cstheme="minorHAnsi"/>
          <w:b/>
          <w:bCs/>
          <w:kern w:val="0"/>
          <w:sz w:val="27"/>
          <w:szCs w:val="27"/>
          <w:lang w:eastAsia="en-GB"/>
        </w:rPr>
      </w:pPr>
      <w:r w:rsidRPr="00E14DAC">
        <w:rPr>
          <w:rFonts w:asciiTheme="minorHAnsi" w:hAnsiTheme="minorHAnsi" w:cstheme="minorHAnsi"/>
          <w:b/>
          <w:bCs/>
          <w:kern w:val="0"/>
          <w:sz w:val="27"/>
          <w:szCs w:val="27"/>
          <w:lang w:eastAsia="en-GB"/>
        </w:rPr>
        <w:t>ABOUT COMPASS COMMUNITY</w:t>
      </w:r>
    </w:p>
    <w:p w14:paraId="05EE1FFA" w14:textId="77777777" w:rsidR="00E14DAC" w:rsidRPr="00E14DAC" w:rsidRDefault="00E14DAC" w:rsidP="00E14DAC">
      <w:pPr>
        <w:widowControl/>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Compass Community exists to create a future of strength and opportunity for every child. We provide specialist fostering, residential care and education services through an innovative, therapeutic approach that puts children at the centre of everything we do. Our ambition is bold but clear: to be the UK’s leading children’s services provider, reaching more children, being the best place to work in the sector, and transforming children’s services for good — all while maintaining the highest standards of quality and safeguarding.</w:t>
      </w:r>
    </w:p>
    <w:p w14:paraId="07270E9A" w14:textId="77777777" w:rsidR="00E14DAC" w:rsidRPr="00E14DAC" w:rsidRDefault="00E14DAC" w:rsidP="00E14DAC">
      <w:pPr>
        <w:widowControl/>
        <w:overflowPunct/>
        <w:autoSpaceDE/>
        <w:autoSpaceDN/>
        <w:adjustRightInd/>
        <w:spacing w:before="100" w:beforeAutospacing="1" w:after="100" w:afterAutospacing="1"/>
        <w:outlineLvl w:val="2"/>
        <w:rPr>
          <w:rFonts w:asciiTheme="minorHAnsi" w:hAnsiTheme="minorHAnsi" w:cstheme="minorHAnsi"/>
          <w:b/>
          <w:bCs/>
          <w:kern w:val="0"/>
          <w:sz w:val="27"/>
          <w:szCs w:val="27"/>
          <w:lang w:eastAsia="en-GB"/>
        </w:rPr>
      </w:pPr>
      <w:r w:rsidRPr="00E14DAC">
        <w:rPr>
          <w:rFonts w:asciiTheme="minorHAnsi" w:hAnsiTheme="minorHAnsi" w:cstheme="minorHAnsi"/>
          <w:b/>
          <w:bCs/>
          <w:kern w:val="0"/>
          <w:sz w:val="27"/>
          <w:szCs w:val="27"/>
          <w:lang w:eastAsia="en-GB"/>
        </w:rPr>
        <w:t>OUR PEOPLE AND OUR REACH ETHOS</w:t>
      </w:r>
    </w:p>
    <w:p w14:paraId="0067D0C3" w14:textId="77777777" w:rsidR="00E14DAC" w:rsidRPr="00E14DAC" w:rsidRDefault="00E14DAC" w:rsidP="00E14DAC">
      <w:pPr>
        <w:widowControl/>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Our people live our REACH ethos every day — we are Resilient, Educators, Accepting, Child-Centred and Holistic. This means we keep showing up, especially when it’s tough, because trust, healing and growth depend on it. We listen, we learn, and we adapt, knowing that change starts with us. We accept every child exactly as they are, and help them belong, connect and thrive. This is who we are and what we stand for — and we expect everyone who joins us to do the same.</w:t>
      </w:r>
    </w:p>
    <w:p w14:paraId="67C4E17B" w14:textId="0013FF75" w:rsidR="007E266C" w:rsidRPr="00E14DAC" w:rsidRDefault="007E266C" w:rsidP="00E14DAC">
      <w:pPr>
        <w:pStyle w:val="Header"/>
        <w:ind w:hanging="567"/>
        <w:jc w:val="both"/>
        <w:rPr>
          <w:rFonts w:cstheme="minorHAnsi"/>
        </w:rPr>
      </w:pPr>
    </w:p>
    <w:sectPr w:rsidR="007E266C" w:rsidRPr="00E14DAC" w:rsidSect="00726811">
      <w:headerReference w:type="default" r:id="rId10"/>
      <w:footerReference w:type="default" r:id="rId11"/>
      <w:pgSz w:w="11906" w:h="16838"/>
      <w:pgMar w:top="1701"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AC3F8" w14:textId="77777777" w:rsidR="007F7397" w:rsidRDefault="007F7397" w:rsidP="00AD1A28">
      <w:r>
        <w:separator/>
      </w:r>
    </w:p>
  </w:endnote>
  <w:endnote w:type="continuationSeparator" w:id="0">
    <w:p w14:paraId="52B05927" w14:textId="77777777" w:rsidR="007F7397" w:rsidRDefault="007F7397" w:rsidP="00AD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FD7A" w14:textId="4C457A97" w:rsidR="00761F3F" w:rsidRDefault="00761F3F">
    <w:pPr>
      <w:pStyle w:val="Footer"/>
    </w:pPr>
    <w:r>
      <w:rPr>
        <w:noProof/>
        <w:lang w:eastAsia="en-GB"/>
      </w:rPr>
      <w:drawing>
        <wp:anchor distT="0" distB="0" distL="114300" distR="114300" simplePos="0" relativeHeight="251661312" behindDoc="1" locked="0" layoutInCell="1" allowOverlap="1" wp14:anchorId="207CD59D" wp14:editId="701BAAF2">
          <wp:simplePos x="0" y="0"/>
          <wp:positionH relativeFrom="column">
            <wp:posOffset>-762000</wp:posOffset>
          </wp:positionH>
          <wp:positionV relativeFrom="paragraph">
            <wp:posOffset>582295</wp:posOffset>
          </wp:positionV>
          <wp:extent cx="7581900" cy="188595"/>
          <wp:effectExtent l="0" t="0" r="0" b="1905"/>
          <wp:wrapTight wrapText="bothSides">
            <wp:wrapPolygon edited="0">
              <wp:start x="0" y="0"/>
              <wp:lineTo x="0" y="19636"/>
              <wp:lineTo x="21546" y="19636"/>
              <wp:lineTo x="2154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bow.jpg"/>
                  <pic:cNvPicPr/>
                </pic:nvPicPr>
                <pic:blipFill>
                  <a:blip r:embed="rId1">
                    <a:extLst>
                      <a:ext uri="{28A0092B-C50C-407E-A947-70E740481C1C}">
                        <a14:useLocalDpi xmlns:a14="http://schemas.microsoft.com/office/drawing/2010/main" val="0"/>
                      </a:ext>
                    </a:extLst>
                  </a:blip>
                  <a:stretch>
                    <a:fillRect/>
                  </a:stretch>
                </pic:blipFill>
                <pic:spPr>
                  <a:xfrm>
                    <a:off x="0" y="0"/>
                    <a:ext cx="7581900" cy="1885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1BE56" w14:textId="77777777" w:rsidR="007F7397" w:rsidRDefault="007F7397" w:rsidP="00AD1A28">
      <w:r>
        <w:separator/>
      </w:r>
    </w:p>
  </w:footnote>
  <w:footnote w:type="continuationSeparator" w:id="0">
    <w:p w14:paraId="6200EC4D" w14:textId="77777777" w:rsidR="007F7397" w:rsidRDefault="007F7397" w:rsidP="00AD1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5ED1" w14:textId="59C44F7A" w:rsidR="006871DA" w:rsidRDefault="00761F3F">
    <w:pPr>
      <w:pStyle w:val="Header"/>
      <w:rPr>
        <w:noProof/>
        <w:lang w:eastAsia="en-GB"/>
      </w:rPr>
    </w:pPr>
    <w:r>
      <w:rPr>
        <w:noProof/>
        <w:lang w:eastAsia="en-GB"/>
      </w:rPr>
      <w:drawing>
        <wp:anchor distT="0" distB="0" distL="114300" distR="114300" simplePos="0" relativeHeight="251659264" behindDoc="0" locked="0" layoutInCell="1" allowOverlap="1" wp14:anchorId="5B29EC76" wp14:editId="12ADC324">
          <wp:simplePos x="0" y="0"/>
          <wp:positionH relativeFrom="column">
            <wp:posOffset>4712970</wp:posOffset>
          </wp:positionH>
          <wp:positionV relativeFrom="paragraph">
            <wp:posOffset>-306705</wp:posOffset>
          </wp:positionV>
          <wp:extent cx="1461135" cy="55245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1.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1135"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D768D7" w14:textId="77777777" w:rsidR="006871DA" w:rsidRDefault="00687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2236"/>
    <w:multiLevelType w:val="multilevel"/>
    <w:tmpl w:val="76D0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16BF0"/>
    <w:multiLevelType w:val="hybridMultilevel"/>
    <w:tmpl w:val="3BC8B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D58D8"/>
    <w:multiLevelType w:val="hybridMultilevel"/>
    <w:tmpl w:val="6178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A1F5B"/>
    <w:multiLevelType w:val="hybridMultilevel"/>
    <w:tmpl w:val="406A9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D1C9A"/>
    <w:multiLevelType w:val="multilevel"/>
    <w:tmpl w:val="DBD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51810"/>
    <w:multiLevelType w:val="hybridMultilevel"/>
    <w:tmpl w:val="83C0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117BC1"/>
    <w:multiLevelType w:val="multilevel"/>
    <w:tmpl w:val="DFDE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51022"/>
    <w:multiLevelType w:val="hybridMultilevel"/>
    <w:tmpl w:val="141819E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23133EDC"/>
    <w:multiLevelType w:val="hybridMultilevel"/>
    <w:tmpl w:val="68CE3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783AF2"/>
    <w:multiLevelType w:val="hybridMultilevel"/>
    <w:tmpl w:val="6178C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783D9B"/>
    <w:multiLevelType w:val="hybridMultilevel"/>
    <w:tmpl w:val="3022D94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25531FBC"/>
    <w:multiLevelType w:val="multilevel"/>
    <w:tmpl w:val="4A00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95EF4"/>
    <w:multiLevelType w:val="hybridMultilevel"/>
    <w:tmpl w:val="28B62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D450FF"/>
    <w:multiLevelType w:val="hybridMultilevel"/>
    <w:tmpl w:val="228EE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9E7B04"/>
    <w:multiLevelType w:val="hybridMultilevel"/>
    <w:tmpl w:val="46ACA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237F90"/>
    <w:multiLevelType w:val="hybridMultilevel"/>
    <w:tmpl w:val="23BA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766863"/>
    <w:multiLevelType w:val="hybridMultilevel"/>
    <w:tmpl w:val="EBD6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9465FA"/>
    <w:multiLevelType w:val="hybridMultilevel"/>
    <w:tmpl w:val="92E28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8568F4"/>
    <w:multiLevelType w:val="multilevel"/>
    <w:tmpl w:val="5F14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1A47C2"/>
    <w:multiLevelType w:val="hybridMultilevel"/>
    <w:tmpl w:val="5D56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4E6969"/>
    <w:multiLevelType w:val="hybridMultilevel"/>
    <w:tmpl w:val="5856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F3537B"/>
    <w:multiLevelType w:val="hybridMultilevel"/>
    <w:tmpl w:val="A210C4D8"/>
    <w:lvl w:ilvl="0" w:tplc="87904988">
      <w:numFmt w:val="bullet"/>
      <w:lvlText w:val=""/>
      <w:lvlJc w:val="left"/>
      <w:pPr>
        <w:ind w:left="-774" w:hanging="360"/>
      </w:pPr>
      <w:rPr>
        <w:rFonts w:ascii="Calibri" w:eastAsia="Times New Roman" w:hAnsi="Calibri" w:cs="Calibri"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5FA45676"/>
    <w:multiLevelType w:val="multilevel"/>
    <w:tmpl w:val="521A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F96495"/>
    <w:multiLevelType w:val="hybridMultilevel"/>
    <w:tmpl w:val="E80EF6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8BF28D5"/>
    <w:multiLevelType w:val="hybridMultilevel"/>
    <w:tmpl w:val="67908214"/>
    <w:lvl w:ilvl="0" w:tplc="87904988">
      <w:numFmt w:val="bullet"/>
      <w:lvlText w:val=""/>
      <w:lvlJc w:val="left"/>
      <w:pPr>
        <w:ind w:left="-207"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8D7059"/>
    <w:multiLevelType w:val="hybridMultilevel"/>
    <w:tmpl w:val="C9623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3D38FD"/>
    <w:multiLevelType w:val="hybridMultilevel"/>
    <w:tmpl w:val="419EB504"/>
    <w:lvl w:ilvl="0" w:tplc="87904988">
      <w:numFmt w:val="bullet"/>
      <w:lvlText w:val=""/>
      <w:lvlJc w:val="left"/>
      <w:pPr>
        <w:ind w:left="-207" w:hanging="360"/>
      </w:pPr>
      <w:rPr>
        <w:rFonts w:ascii="Calibri" w:eastAsia="Times New Roman" w:hAnsi="Calibri" w:cs="Calibri"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7" w15:restartNumberingAfterBreak="0">
    <w:nsid w:val="710757BF"/>
    <w:multiLevelType w:val="hybridMultilevel"/>
    <w:tmpl w:val="13587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804726"/>
    <w:multiLevelType w:val="multilevel"/>
    <w:tmpl w:val="6D60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324BA0"/>
    <w:multiLevelType w:val="hybridMultilevel"/>
    <w:tmpl w:val="0868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3513C6"/>
    <w:multiLevelType w:val="multilevel"/>
    <w:tmpl w:val="74F2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6D6C5D"/>
    <w:multiLevelType w:val="multilevel"/>
    <w:tmpl w:val="E584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27507F"/>
    <w:multiLevelType w:val="multilevel"/>
    <w:tmpl w:val="A0E4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2339772">
    <w:abstractNumId w:val="17"/>
  </w:num>
  <w:num w:numId="2" w16cid:durableId="1419475038">
    <w:abstractNumId w:val="2"/>
  </w:num>
  <w:num w:numId="3" w16cid:durableId="1474906455">
    <w:abstractNumId w:val="3"/>
  </w:num>
  <w:num w:numId="4" w16cid:durableId="525557495">
    <w:abstractNumId w:val="6"/>
  </w:num>
  <w:num w:numId="5" w16cid:durableId="1136027740">
    <w:abstractNumId w:val="23"/>
  </w:num>
  <w:num w:numId="6" w16cid:durableId="2034726117">
    <w:abstractNumId w:val="16"/>
  </w:num>
  <w:num w:numId="7" w16cid:durableId="1870684488">
    <w:abstractNumId w:val="14"/>
  </w:num>
  <w:num w:numId="8" w16cid:durableId="124735893">
    <w:abstractNumId w:val="29"/>
  </w:num>
  <w:num w:numId="9" w16cid:durableId="1376614099">
    <w:abstractNumId w:val="15"/>
  </w:num>
  <w:num w:numId="10" w16cid:durableId="850030293">
    <w:abstractNumId w:val="9"/>
  </w:num>
  <w:num w:numId="11" w16cid:durableId="219708017">
    <w:abstractNumId w:val="12"/>
  </w:num>
  <w:num w:numId="12" w16cid:durableId="1015115289">
    <w:abstractNumId w:val="1"/>
  </w:num>
  <w:num w:numId="13" w16cid:durableId="1769891295">
    <w:abstractNumId w:val="27"/>
  </w:num>
  <w:num w:numId="14" w16cid:durableId="1971860376">
    <w:abstractNumId w:val="5"/>
  </w:num>
  <w:num w:numId="15" w16cid:durableId="990210856">
    <w:abstractNumId w:val="8"/>
  </w:num>
  <w:num w:numId="16" w16cid:durableId="1633974729">
    <w:abstractNumId w:val="25"/>
  </w:num>
  <w:num w:numId="17" w16cid:durableId="1363752260">
    <w:abstractNumId w:val="13"/>
  </w:num>
  <w:num w:numId="18" w16cid:durableId="789125413">
    <w:abstractNumId w:val="19"/>
  </w:num>
  <w:num w:numId="19" w16cid:durableId="1012876778">
    <w:abstractNumId w:val="20"/>
  </w:num>
  <w:num w:numId="20" w16cid:durableId="783229210">
    <w:abstractNumId w:val="7"/>
  </w:num>
  <w:num w:numId="21" w16cid:durableId="1529024073">
    <w:abstractNumId w:val="26"/>
  </w:num>
  <w:num w:numId="22" w16cid:durableId="77219209">
    <w:abstractNumId w:val="21"/>
  </w:num>
  <w:num w:numId="23" w16cid:durableId="1171990472">
    <w:abstractNumId w:val="24"/>
  </w:num>
  <w:num w:numId="24" w16cid:durableId="35854518">
    <w:abstractNumId w:val="10"/>
  </w:num>
  <w:num w:numId="25" w16cid:durableId="1074552348">
    <w:abstractNumId w:val="28"/>
  </w:num>
  <w:num w:numId="26" w16cid:durableId="403836621">
    <w:abstractNumId w:val="4"/>
  </w:num>
  <w:num w:numId="27" w16cid:durableId="1117720615">
    <w:abstractNumId w:val="31"/>
  </w:num>
  <w:num w:numId="28" w16cid:durableId="86343491">
    <w:abstractNumId w:val="22"/>
  </w:num>
  <w:num w:numId="29" w16cid:durableId="1479763736">
    <w:abstractNumId w:val="32"/>
  </w:num>
  <w:num w:numId="30" w16cid:durableId="1153332885">
    <w:abstractNumId w:val="18"/>
  </w:num>
  <w:num w:numId="31" w16cid:durableId="1231041833">
    <w:abstractNumId w:val="30"/>
  </w:num>
  <w:num w:numId="32" w16cid:durableId="1336496863">
    <w:abstractNumId w:val="11"/>
  </w:num>
  <w:num w:numId="33" w16cid:durableId="103156730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28"/>
    <w:rsid w:val="000071EC"/>
    <w:rsid w:val="00012936"/>
    <w:rsid w:val="000142CA"/>
    <w:rsid w:val="00040A56"/>
    <w:rsid w:val="000412C1"/>
    <w:rsid w:val="000413CE"/>
    <w:rsid w:val="00046EA4"/>
    <w:rsid w:val="000555E0"/>
    <w:rsid w:val="0005672A"/>
    <w:rsid w:val="00061E16"/>
    <w:rsid w:val="00061E8D"/>
    <w:rsid w:val="00071BAF"/>
    <w:rsid w:val="00084DC6"/>
    <w:rsid w:val="00084EC2"/>
    <w:rsid w:val="00085A37"/>
    <w:rsid w:val="0009467C"/>
    <w:rsid w:val="000B3981"/>
    <w:rsid w:val="000B7391"/>
    <w:rsid w:val="000C656A"/>
    <w:rsid w:val="000D5946"/>
    <w:rsid w:val="000D631C"/>
    <w:rsid w:val="000E192A"/>
    <w:rsid w:val="000F345A"/>
    <w:rsid w:val="000F57EE"/>
    <w:rsid w:val="00100C7B"/>
    <w:rsid w:val="00102978"/>
    <w:rsid w:val="0010303A"/>
    <w:rsid w:val="0010321F"/>
    <w:rsid w:val="001035E5"/>
    <w:rsid w:val="00116120"/>
    <w:rsid w:val="00136072"/>
    <w:rsid w:val="0013716A"/>
    <w:rsid w:val="0014293C"/>
    <w:rsid w:val="00143C33"/>
    <w:rsid w:val="001542F3"/>
    <w:rsid w:val="00171DA6"/>
    <w:rsid w:val="00180756"/>
    <w:rsid w:val="00184ACA"/>
    <w:rsid w:val="001867D6"/>
    <w:rsid w:val="00191F0D"/>
    <w:rsid w:val="001951A0"/>
    <w:rsid w:val="001A26C4"/>
    <w:rsid w:val="001C6744"/>
    <w:rsid w:val="001D68FF"/>
    <w:rsid w:val="001F2031"/>
    <w:rsid w:val="001F350B"/>
    <w:rsid w:val="002042E1"/>
    <w:rsid w:val="002162E3"/>
    <w:rsid w:val="002210BD"/>
    <w:rsid w:val="00236EFD"/>
    <w:rsid w:val="00241D31"/>
    <w:rsid w:val="002505CC"/>
    <w:rsid w:val="00261D66"/>
    <w:rsid w:val="00267C17"/>
    <w:rsid w:val="00271351"/>
    <w:rsid w:val="002807EE"/>
    <w:rsid w:val="00287D17"/>
    <w:rsid w:val="00297CF8"/>
    <w:rsid w:val="002A1C43"/>
    <w:rsid w:val="002A5055"/>
    <w:rsid w:val="002A6179"/>
    <w:rsid w:val="002B574C"/>
    <w:rsid w:val="002C19FA"/>
    <w:rsid w:val="002C2471"/>
    <w:rsid w:val="002D408F"/>
    <w:rsid w:val="002E0D46"/>
    <w:rsid w:val="002E0D88"/>
    <w:rsid w:val="002F116D"/>
    <w:rsid w:val="00300379"/>
    <w:rsid w:val="00300996"/>
    <w:rsid w:val="00305115"/>
    <w:rsid w:val="00305A5F"/>
    <w:rsid w:val="00314A2E"/>
    <w:rsid w:val="003165EC"/>
    <w:rsid w:val="00320788"/>
    <w:rsid w:val="003232B5"/>
    <w:rsid w:val="0032693A"/>
    <w:rsid w:val="00337721"/>
    <w:rsid w:val="003378F5"/>
    <w:rsid w:val="003401CE"/>
    <w:rsid w:val="00347614"/>
    <w:rsid w:val="003545EC"/>
    <w:rsid w:val="00362A3B"/>
    <w:rsid w:val="00364279"/>
    <w:rsid w:val="00382BFA"/>
    <w:rsid w:val="0039021C"/>
    <w:rsid w:val="00390230"/>
    <w:rsid w:val="00395E1D"/>
    <w:rsid w:val="003C1802"/>
    <w:rsid w:val="003C773D"/>
    <w:rsid w:val="003D64F7"/>
    <w:rsid w:val="003F3EC6"/>
    <w:rsid w:val="00403EF9"/>
    <w:rsid w:val="0040706D"/>
    <w:rsid w:val="00410D2C"/>
    <w:rsid w:val="0042184F"/>
    <w:rsid w:val="00422E6A"/>
    <w:rsid w:val="00431D35"/>
    <w:rsid w:val="00434DFA"/>
    <w:rsid w:val="0044035C"/>
    <w:rsid w:val="00452CB3"/>
    <w:rsid w:val="004543B9"/>
    <w:rsid w:val="00463E00"/>
    <w:rsid w:val="0046522B"/>
    <w:rsid w:val="00470D58"/>
    <w:rsid w:val="004758F1"/>
    <w:rsid w:val="0048047A"/>
    <w:rsid w:val="00483057"/>
    <w:rsid w:val="00496DED"/>
    <w:rsid w:val="004B25E1"/>
    <w:rsid w:val="004B2F61"/>
    <w:rsid w:val="004C0A55"/>
    <w:rsid w:val="004C404D"/>
    <w:rsid w:val="004E459A"/>
    <w:rsid w:val="004E6629"/>
    <w:rsid w:val="004E7553"/>
    <w:rsid w:val="004E774F"/>
    <w:rsid w:val="00501308"/>
    <w:rsid w:val="005024B0"/>
    <w:rsid w:val="005027C7"/>
    <w:rsid w:val="005232F1"/>
    <w:rsid w:val="005312DF"/>
    <w:rsid w:val="005347A0"/>
    <w:rsid w:val="0054095D"/>
    <w:rsid w:val="005460B3"/>
    <w:rsid w:val="00562140"/>
    <w:rsid w:val="0057076E"/>
    <w:rsid w:val="005762D5"/>
    <w:rsid w:val="005814F0"/>
    <w:rsid w:val="00585268"/>
    <w:rsid w:val="00593A74"/>
    <w:rsid w:val="005A71DD"/>
    <w:rsid w:val="005C60DD"/>
    <w:rsid w:val="005D271F"/>
    <w:rsid w:val="005D4981"/>
    <w:rsid w:val="005D5B9B"/>
    <w:rsid w:val="005E1866"/>
    <w:rsid w:val="00601E7A"/>
    <w:rsid w:val="00606F72"/>
    <w:rsid w:val="006108AB"/>
    <w:rsid w:val="00611356"/>
    <w:rsid w:val="00612E38"/>
    <w:rsid w:val="00625A4E"/>
    <w:rsid w:val="006555D9"/>
    <w:rsid w:val="00655AC6"/>
    <w:rsid w:val="00675DF6"/>
    <w:rsid w:val="00681E0F"/>
    <w:rsid w:val="00683977"/>
    <w:rsid w:val="00684F0B"/>
    <w:rsid w:val="006861CC"/>
    <w:rsid w:val="006871DA"/>
    <w:rsid w:val="006874D8"/>
    <w:rsid w:val="00692FE2"/>
    <w:rsid w:val="006947A4"/>
    <w:rsid w:val="00697A7A"/>
    <w:rsid w:val="006A025D"/>
    <w:rsid w:val="006B1AF4"/>
    <w:rsid w:val="006B1E4D"/>
    <w:rsid w:val="006B604A"/>
    <w:rsid w:val="006B67F5"/>
    <w:rsid w:val="006C3291"/>
    <w:rsid w:val="006C7C31"/>
    <w:rsid w:val="006D3EDD"/>
    <w:rsid w:val="006E4AD1"/>
    <w:rsid w:val="006F5493"/>
    <w:rsid w:val="006F55CA"/>
    <w:rsid w:val="006F5FE9"/>
    <w:rsid w:val="006F786A"/>
    <w:rsid w:val="0070017B"/>
    <w:rsid w:val="00701D9F"/>
    <w:rsid w:val="0071660B"/>
    <w:rsid w:val="00721842"/>
    <w:rsid w:val="00726811"/>
    <w:rsid w:val="00726C8C"/>
    <w:rsid w:val="007328F5"/>
    <w:rsid w:val="00741F18"/>
    <w:rsid w:val="00760401"/>
    <w:rsid w:val="00760AAB"/>
    <w:rsid w:val="00761DF3"/>
    <w:rsid w:val="00761F3F"/>
    <w:rsid w:val="00772D44"/>
    <w:rsid w:val="007851B2"/>
    <w:rsid w:val="007962D1"/>
    <w:rsid w:val="007A3532"/>
    <w:rsid w:val="007A3E95"/>
    <w:rsid w:val="007B02AF"/>
    <w:rsid w:val="007B6FFF"/>
    <w:rsid w:val="007C2B35"/>
    <w:rsid w:val="007D4277"/>
    <w:rsid w:val="007D56AB"/>
    <w:rsid w:val="007E266C"/>
    <w:rsid w:val="007F1280"/>
    <w:rsid w:val="007F24AB"/>
    <w:rsid w:val="007F6EAA"/>
    <w:rsid w:val="007F6F05"/>
    <w:rsid w:val="007F7397"/>
    <w:rsid w:val="007F76C1"/>
    <w:rsid w:val="00807139"/>
    <w:rsid w:val="00816475"/>
    <w:rsid w:val="00817914"/>
    <w:rsid w:val="00822206"/>
    <w:rsid w:val="00831964"/>
    <w:rsid w:val="00832540"/>
    <w:rsid w:val="0084108D"/>
    <w:rsid w:val="008413C1"/>
    <w:rsid w:val="00842012"/>
    <w:rsid w:val="00843AC1"/>
    <w:rsid w:val="008454B0"/>
    <w:rsid w:val="008550FF"/>
    <w:rsid w:val="00855308"/>
    <w:rsid w:val="00860697"/>
    <w:rsid w:val="00864830"/>
    <w:rsid w:val="008808CF"/>
    <w:rsid w:val="00886A1A"/>
    <w:rsid w:val="00895EDB"/>
    <w:rsid w:val="008A4EC4"/>
    <w:rsid w:val="008D0CB7"/>
    <w:rsid w:val="008D48EE"/>
    <w:rsid w:val="008D6598"/>
    <w:rsid w:val="008E3B8D"/>
    <w:rsid w:val="008F1DE4"/>
    <w:rsid w:val="008F3A29"/>
    <w:rsid w:val="008F74F0"/>
    <w:rsid w:val="00903476"/>
    <w:rsid w:val="00903B95"/>
    <w:rsid w:val="009102F6"/>
    <w:rsid w:val="00922C88"/>
    <w:rsid w:val="00933530"/>
    <w:rsid w:val="009412D9"/>
    <w:rsid w:val="0094266B"/>
    <w:rsid w:val="009629EB"/>
    <w:rsid w:val="0097409E"/>
    <w:rsid w:val="009854B7"/>
    <w:rsid w:val="00986E16"/>
    <w:rsid w:val="00991085"/>
    <w:rsid w:val="00992190"/>
    <w:rsid w:val="009952D0"/>
    <w:rsid w:val="009C23E4"/>
    <w:rsid w:val="009C5E2A"/>
    <w:rsid w:val="009D1BDF"/>
    <w:rsid w:val="009D5B8B"/>
    <w:rsid w:val="009D5DDA"/>
    <w:rsid w:val="009D63B5"/>
    <w:rsid w:val="009E66A0"/>
    <w:rsid w:val="009E6855"/>
    <w:rsid w:val="009F54D5"/>
    <w:rsid w:val="00A01DFF"/>
    <w:rsid w:val="00A02E8F"/>
    <w:rsid w:val="00A03AED"/>
    <w:rsid w:val="00A04A76"/>
    <w:rsid w:val="00A317FC"/>
    <w:rsid w:val="00A34717"/>
    <w:rsid w:val="00A442B9"/>
    <w:rsid w:val="00A46CE7"/>
    <w:rsid w:val="00A54975"/>
    <w:rsid w:val="00A759A9"/>
    <w:rsid w:val="00A829EB"/>
    <w:rsid w:val="00A8341F"/>
    <w:rsid w:val="00A85248"/>
    <w:rsid w:val="00A86AF4"/>
    <w:rsid w:val="00A94F99"/>
    <w:rsid w:val="00AB36A0"/>
    <w:rsid w:val="00AB511F"/>
    <w:rsid w:val="00AD1453"/>
    <w:rsid w:val="00AD1A28"/>
    <w:rsid w:val="00AE47DC"/>
    <w:rsid w:val="00AF6AD0"/>
    <w:rsid w:val="00AF7F46"/>
    <w:rsid w:val="00B10919"/>
    <w:rsid w:val="00B10B26"/>
    <w:rsid w:val="00B10D79"/>
    <w:rsid w:val="00B13EA7"/>
    <w:rsid w:val="00B14A2E"/>
    <w:rsid w:val="00B24D11"/>
    <w:rsid w:val="00B309EA"/>
    <w:rsid w:val="00B3523C"/>
    <w:rsid w:val="00B56D49"/>
    <w:rsid w:val="00B648F6"/>
    <w:rsid w:val="00B72D58"/>
    <w:rsid w:val="00B7688E"/>
    <w:rsid w:val="00BA138C"/>
    <w:rsid w:val="00BA1EF9"/>
    <w:rsid w:val="00BA675C"/>
    <w:rsid w:val="00BA7C64"/>
    <w:rsid w:val="00BC52BF"/>
    <w:rsid w:val="00BC7ECF"/>
    <w:rsid w:val="00BD15FC"/>
    <w:rsid w:val="00BD1E8A"/>
    <w:rsid w:val="00BD74FD"/>
    <w:rsid w:val="00BE751D"/>
    <w:rsid w:val="00BF553C"/>
    <w:rsid w:val="00C03A7C"/>
    <w:rsid w:val="00C0462B"/>
    <w:rsid w:val="00C10B90"/>
    <w:rsid w:val="00C146C2"/>
    <w:rsid w:val="00C1707C"/>
    <w:rsid w:val="00C425DC"/>
    <w:rsid w:val="00C53F50"/>
    <w:rsid w:val="00C54A05"/>
    <w:rsid w:val="00C60B57"/>
    <w:rsid w:val="00C72B34"/>
    <w:rsid w:val="00C76887"/>
    <w:rsid w:val="00C90A5B"/>
    <w:rsid w:val="00C93929"/>
    <w:rsid w:val="00C96004"/>
    <w:rsid w:val="00CB041B"/>
    <w:rsid w:val="00CB0532"/>
    <w:rsid w:val="00CD3B81"/>
    <w:rsid w:val="00CD42B2"/>
    <w:rsid w:val="00CD64A5"/>
    <w:rsid w:val="00CE2128"/>
    <w:rsid w:val="00CF292A"/>
    <w:rsid w:val="00D07730"/>
    <w:rsid w:val="00D11253"/>
    <w:rsid w:val="00D12E08"/>
    <w:rsid w:val="00D24305"/>
    <w:rsid w:val="00D24D39"/>
    <w:rsid w:val="00D254E1"/>
    <w:rsid w:val="00D26ABC"/>
    <w:rsid w:val="00D27080"/>
    <w:rsid w:val="00D278FF"/>
    <w:rsid w:val="00D322E5"/>
    <w:rsid w:val="00D46907"/>
    <w:rsid w:val="00D46FCD"/>
    <w:rsid w:val="00D4758A"/>
    <w:rsid w:val="00D5362E"/>
    <w:rsid w:val="00D56739"/>
    <w:rsid w:val="00D61A2C"/>
    <w:rsid w:val="00D623EA"/>
    <w:rsid w:val="00D723F7"/>
    <w:rsid w:val="00D82BE9"/>
    <w:rsid w:val="00DA5F57"/>
    <w:rsid w:val="00DB4DBE"/>
    <w:rsid w:val="00DB5570"/>
    <w:rsid w:val="00DB5E7D"/>
    <w:rsid w:val="00DC6BD5"/>
    <w:rsid w:val="00DC6E9A"/>
    <w:rsid w:val="00DE3DA2"/>
    <w:rsid w:val="00DE61A6"/>
    <w:rsid w:val="00E0711B"/>
    <w:rsid w:val="00E14A4D"/>
    <w:rsid w:val="00E14DAC"/>
    <w:rsid w:val="00E162E5"/>
    <w:rsid w:val="00E229FB"/>
    <w:rsid w:val="00E31943"/>
    <w:rsid w:val="00E40FC2"/>
    <w:rsid w:val="00E467C7"/>
    <w:rsid w:val="00E505D6"/>
    <w:rsid w:val="00E539EA"/>
    <w:rsid w:val="00E57A48"/>
    <w:rsid w:val="00E63E92"/>
    <w:rsid w:val="00E6539F"/>
    <w:rsid w:val="00E67677"/>
    <w:rsid w:val="00E74F0C"/>
    <w:rsid w:val="00E82F46"/>
    <w:rsid w:val="00E8629B"/>
    <w:rsid w:val="00E950D6"/>
    <w:rsid w:val="00E95241"/>
    <w:rsid w:val="00EA47DC"/>
    <w:rsid w:val="00EA6C88"/>
    <w:rsid w:val="00EB387B"/>
    <w:rsid w:val="00EB70FC"/>
    <w:rsid w:val="00EC2AB3"/>
    <w:rsid w:val="00EC5409"/>
    <w:rsid w:val="00EC79F5"/>
    <w:rsid w:val="00ED1B2E"/>
    <w:rsid w:val="00ED2D5F"/>
    <w:rsid w:val="00ED68AD"/>
    <w:rsid w:val="00EE0FCD"/>
    <w:rsid w:val="00EE1796"/>
    <w:rsid w:val="00EE56CB"/>
    <w:rsid w:val="00EE6F07"/>
    <w:rsid w:val="00EF0449"/>
    <w:rsid w:val="00F00988"/>
    <w:rsid w:val="00F02973"/>
    <w:rsid w:val="00F0310A"/>
    <w:rsid w:val="00F14D03"/>
    <w:rsid w:val="00F2337B"/>
    <w:rsid w:val="00F362E2"/>
    <w:rsid w:val="00F45AE0"/>
    <w:rsid w:val="00F4770E"/>
    <w:rsid w:val="00F53CC2"/>
    <w:rsid w:val="00F608E7"/>
    <w:rsid w:val="00F72C40"/>
    <w:rsid w:val="00F7310F"/>
    <w:rsid w:val="00F86B8F"/>
    <w:rsid w:val="00F962BB"/>
    <w:rsid w:val="00FA57CF"/>
    <w:rsid w:val="00FC3D53"/>
    <w:rsid w:val="00FC520E"/>
    <w:rsid w:val="00FC6CAB"/>
    <w:rsid w:val="00FD7BBA"/>
    <w:rsid w:val="00FE4857"/>
    <w:rsid w:val="00FF11DB"/>
    <w:rsid w:val="00FF755E"/>
    <w:rsid w:val="00FF79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183688"/>
  <w15:docId w15:val="{DA1E746F-8E8D-4E45-9437-6893626A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2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styleId="Heading1">
    <w:name w:val="heading 1"/>
    <w:basedOn w:val="Normal"/>
    <w:next w:val="Normal"/>
    <w:link w:val="Heading1Char"/>
    <w:uiPriority w:val="9"/>
    <w:qFormat/>
    <w:rsid w:val="00C10B9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14DA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14DA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qFormat/>
    <w:rsid w:val="000071EC"/>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rPr>
  </w:style>
  <w:style w:type="character" w:customStyle="1" w:styleId="HeaderChar">
    <w:name w:val="Header Char"/>
    <w:basedOn w:val="DefaultParagraphFont"/>
    <w:link w:val="Header"/>
    <w:uiPriority w:val="99"/>
    <w:rsid w:val="00AD1A28"/>
  </w:style>
  <w:style w:type="paragraph" w:styleId="Footer">
    <w:name w:val="footer"/>
    <w:basedOn w:val="Normal"/>
    <w:link w:val="Foot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rPr>
  </w:style>
  <w:style w:type="character" w:customStyle="1" w:styleId="FooterChar">
    <w:name w:val="Footer Char"/>
    <w:basedOn w:val="DefaultParagraphFont"/>
    <w:link w:val="Footer"/>
    <w:uiPriority w:val="99"/>
    <w:rsid w:val="00AD1A28"/>
  </w:style>
  <w:style w:type="paragraph" w:styleId="BalloonText">
    <w:name w:val="Balloon Text"/>
    <w:basedOn w:val="Normal"/>
    <w:link w:val="BalloonTextChar"/>
    <w:uiPriority w:val="99"/>
    <w:semiHidden/>
    <w:unhideWhenUsed/>
    <w:rsid w:val="00AD1A28"/>
    <w:pPr>
      <w:widowControl/>
      <w:overflowPunct/>
      <w:autoSpaceDE/>
      <w:autoSpaceDN/>
      <w:adjustRightInd/>
    </w:pPr>
    <w:rPr>
      <w:rFonts w:ascii="Tahoma" w:eastAsiaTheme="minorHAnsi" w:hAnsi="Tahoma" w:cs="Tahoma"/>
      <w:kern w:val="0"/>
      <w:sz w:val="16"/>
      <w:szCs w:val="16"/>
    </w:rPr>
  </w:style>
  <w:style w:type="character" w:customStyle="1" w:styleId="BalloonTextChar">
    <w:name w:val="Balloon Text Char"/>
    <w:basedOn w:val="DefaultParagraphFont"/>
    <w:link w:val="BalloonText"/>
    <w:uiPriority w:val="99"/>
    <w:semiHidden/>
    <w:rsid w:val="00AD1A28"/>
    <w:rPr>
      <w:rFonts w:ascii="Tahoma" w:hAnsi="Tahoma" w:cs="Tahoma"/>
      <w:sz w:val="16"/>
      <w:szCs w:val="16"/>
    </w:rPr>
  </w:style>
  <w:style w:type="paragraph" w:styleId="BodyTextIndent">
    <w:name w:val="Body Text Indent"/>
    <w:basedOn w:val="Normal"/>
    <w:link w:val="BodyTextIndentChar"/>
    <w:rsid w:val="00CF292A"/>
    <w:pPr>
      <w:spacing w:after="120"/>
      <w:ind w:left="283"/>
    </w:pPr>
  </w:style>
  <w:style w:type="character" w:customStyle="1" w:styleId="BodyTextIndentChar">
    <w:name w:val="Body Text Indent Char"/>
    <w:basedOn w:val="DefaultParagraphFont"/>
    <w:link w:val="BodyTextIndent"/>
    <w:rsid w:val="00CF292A"/>
    <w:rPr>
      <w:rFonts w:ascii="Times New Roman" w:eastAsia="Times New Roman" w:hAnsi="Times New Roman" w:cs="Times New Roman"/>
      <w:kern w:val="28"/>
      <w:sz w:val="20"/>
      <w:szCs w:val="20"/>
      <w:lang w:val="en-US"/>
    </w:rPr>
  </w:style>
  <w:style w:type="character" w:styleId="Hyperlink">
    <w:name w:val="Hyperlink"/>
    <w:rsid w:val="00CF292A"/>
    <w:rPr>
      <w:color w:val="0000FF"/>
      <w:u w:val="single"/>
    </w:rPr>
  </w:style>
  <w:style w:type="paragraph" w:customStyle="1" w:styleId="BasicParagraph">
    <w:name w:val="[Basic Paragraph]"/>
    <w:basedOn w:val="Normal"/>
    <w:uiPriority w:val="99"/>
    <w:rsid w:val="00CF292A"/>
    <w:pPr>
      <w:widowControl/>
      <w:overflowPunct/>
      <w:spacing w:line="288" w:lineRule="auto"/>
      <w:textAlignment w:val="center"/>
    </w:pPr>
    <w:rPr>
      <w:rFonts w:eastAsia="Calibri"/>
      <w:color w:val="000000"/>
      <w:kern w:val="0"/>
      <w:sz w:val="24"/>
      <w:szCs w:val="24"/>
    </w:rPr>
  </w:style>
  <w:style w:type="paragraph" w:styleId="ListParagraph">
    <w:name w:val="List Paragraph"/>
    <w:basedOn w:val="Normal"/>
    <w:uiPriority w:val="34"/>
    <w:qFormat/>
    <w:rsid w:val="00CD3B81"/>
    <w:pPr>
      <w:ind w:left="720"/>
    </w:pPr>
  </w:style>
  <w:style w:type="paragraph" w:styleId="NormalWeb">
    <w:name w:val="Normal (Web)"/>
    <w:basedOn w:val="Normal"/>
    <w:uiPriority w:val="99"/>
    <w:unhideWhenUsed/>
    <w:rsid w:val="0042184F"/>
    <w:pPr>
      <w:widowControl/>
      <w:overflowPunct/>
      <w:autoSpaceDE/>
      <w:autoSpaceDN/>
      <w:adjustRightInd/>
      <w:spacing w:before="100" w:beforeAutospacing="1" w:after="100" w:afterAutospacing="1"/>
    </w:pPr>
    <w:rPr>
      <w:kern w:val="0"/>
      <w:sz w:val="24"/>
      <w:szCs w:val="24"/>
      <w:lang w:eastAsia="en-GB"/>
    </w:rPr>
  </w:style>
  <w:style w:type="character" w:customStyle="1" w:styleId="Heading8Char">
    <w:name w:val="Heading 8 Char"/>
    <w:basedOn w:val="DefaultParagraphFont"/>
    <w:link w:val="Heading8"/>
    <w:rsid w:val="000071EC"/>
    <w:rPr>
      <w:rFonts w:ascii="Times New Roman" w:eastAsia="Times New Roman" w:hAnsi="Times New Roman" w:cs="Times New Roman"/>
      <w:i/>
      <w:iCs/>
      <w:kern w:val="28"/>
      <w:sz w:val="24"/>
      <w:szCs w:val="24"/>
      <w:lang w:val="en-US"/>
    </w:rPr>
  </w:style>
  <w:style w:type="paragraph" w:customStyle="1" w:styleId="Default">
    <w:name w:val="Default"/>
    <w:uiPriority w:val="99"/>
    <w:rsid w:val="008F1DE4"/>
    <w:pPr>
      <w:autoSpaceDE w:val="0"/>
      <w:autoSpaceDN w:val="0"/>
      <w:adjustRightInd w:val="0"/>
      <w:spacing w:after="0" w:line="240" w:lineRule="auto"/>
    </w:pPr>
    <w:rPr>
      <w:rFonts w:ascii="Microsoft Sans Serif" w:eastAsia="Calibri" w:hAnsi="Microsoft Sans Serif" w:cs="Microsoft Sans Serif"/>
      <w:color w:val="000000"/>
      <w:sz w:val="24"/>
      <w:szCs w:val="24"/>
      <w:lang w:val="en-US"/>
    </w:rPr>
  </w:style>
  <w:style w:type="character" w:customStyle="1" w:styleId="white-space-pre">
    <w:name w:val="white-space-pre"/>
    <w:basedOn w:val="DefaultParagraphFont"/>
    <w:rsid w:val="006C3291"/>
  </w:style>
  <w:style w:type="character" w:styleId="Strong">
    <w:name w:val="Strong"/>
    <w:basedOn w:val="DefaultParagraphFont"/>
    <w:uiPriority w:val="22"/>
    <w:qFormat/>
    <w:rsid w:val="006C3291"/>
    <w:rPr>
      <w:b/>
      <w:bCs/>
    </w:rPr>
  </w:style>
  <w:style w:type="paragraph" w:styleId="Revision">
    <w:name w:val="Revision"/>
    <w:hidden/>
    <w:uiPriority w:val="99"/>
    <w:semiHidden/>
    <w:rsid w:val="00B10D79"/>
    <w:pPr>
      <w:spacing w:after="0" w:line="240" w:lineRule="auto"/>
    </w:pPr>
    <w:rPr>
      <w:rFonts w:ascii="Times New Roman" w:eastAsia="Times New Roman" w:hAnsi="Times New Roman" w:cs="Times New Roman"/>
      <w:kern w:val="28"/>
      <w:sz w:val="20"/>
      <w:szCs w:val="20"/>
    </w:rPr>
  </w:style>
  <w:style w:type="character" w:customStyle="1" w:styleId="Heading1Char">
    <w:name w:val="Heading 1 Char"/>
    <w:basedOn w:val="DefaultParagraphFont"/>
    <w:link w:val="Heading1"/>
    <w:uiPriority w:val="9"/>
    <w:rsid w:val="00C10B90"/>
    <w:rPr>
      <w:rFonts w:asciiTheme="majorHAnsi" w:eastAsiaTheme="majorEastAsia" w:hAnsiTheme="majorHAnsi" w:cstheme="majorBidi"/>
      <w:color w:val="365F91" w:themeColor="accent1" w:themeShade="BF"/>
      <w:kern w:val="28"/>
      <w:sz w:val="32"/>
      <w:szCs w:val="32"/>
    </w:rPr>
  </w:style>
  <w:style w:type="character" w:customStyle="1" w:styleId="Heading3Char">
    <w:name w:val="Heading 3 Char"/>
    <w:basedOn w:val="DefaultParagraphFont"/>
    <w:link w:val="Heading3"/>
    <w:uiPriority w:val="9"/>
    <w:semiHidden/>
    <w:rsid w:val="00E14DAC"/>
    <w:rPr>
      <w:rFonts w:asciiTheme="majorHAnsi" w:eastAsiaTheme="majorEastAsia" w:hAnsiTheme="majorHAnsi" w:cstheme="majorBidi"/>
      <w:color w:val="243F60" w:themeColor="accent1" w:themeShade="7F"/>
      <w:kern w:val="28"/>
      <w:sz w:val="24"/>
      <w:szCs w:val="24"/>
    </w:rPr>
  </w:style>
  <w:style w:type="character" w:customStyle="1" w:styleId="Heading4Char">
    <w:name w:val="Heading 4 Char"/>
    <w:basedOn w:val="DefaultParagraphFont"/>
    <w:link w:val="Heading4"/>
    <w:uiPriority w:val="9"/>
    <w:semiHidden/>
    <w:rsid w:val="00E14DAC"/>
    <w:rPr>
      <w:rFonts w:asciiTheme="majorHAnsi" w:eastAsiaTheme="majorEastAsia" w:hAnsiTheme="majorHAnsi" w:cstheme="majorBidi"/>
      <w:i/>
      <w:iCs/>
      <w:color w:val="365F91" w:themeColor="accent1" w:themeShade="BF"/>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13804">
      <w:bodyDiv w:val="1"/>
      <w:marLeft w:val="0"/>
      <w:marRight w:val="0"/>
      <w:marTop w:val="0"/>
      <w:marBottom w:val="0"/>
      <w:divBdr>
        <w:top w:val="none" w:sz="0" w:space="0" w:color="auto"/>
        <w:left w:val="none" w:sz="0" w:space="0" w:color="auto"/>
        <w:bottom w:val="none" w:sz="0" w:space="0" w:color="auto"/>
        <w:right w:val="none" w:sz="0" w:space="0" w:color="auto"/>
      </w:divBdr>
    </w:div>
    <w:div w:id="533887685">
      <w:bodyDiv w:val="1"/>
      <w:marLeft w:val="0"/>
      <w:marRight w:val="0"/>
      <w:marTop w:val="0"/>
      <w:marBottom w:val="0"/>
      <w:divBdr>
        <w:top w:val="none" w:sz="0" w:space="0" w:color="auto"/>
        <w:left w:val="none" w:sz="0" w:space="0" w:color="auto"/>
        <w:bottom w:val="none" w:sz="0" w:space="0" w:color="auto"/>
        <w:right w:val="none" w:sz="0" w:space="0" w:color="auto"/>
      </w:divBdr>
    </w:div>
    <w:div w:id="552085752">
      <w:bodyDiv w:val="1"/>
      <w:marLeft w:val="0"/>
      <w:marRight w:val="0"/>
      <w:marTop w:val="0"/>
      <w:marBottom w:val="0"/>
      <w:divBdr>
        <w:top w:val="none" w:sz="0" w:space="0" w:color="auto"/>
        <w:left w:val="none" w:sz="0" w:space="0" w:color="auto"/>
        <w:bottom w:val="none" w:sz="0" w:space="0" w:color="auto"/>
        <w:right w:val="none" w:sz="0" w:space="0" w:color="auto"/>
      </w:divBdr>
    </w:div>
    <w:div w:id="554387553">
      <w:bodyDiv w:val="1"/>
      <w:marLeft w:val="0"/>
      <w:marRight w:val="0"/>
      <w:marTop w:val="0"/>
      <w:marBottom w:val="0"/>
      <w:divBdr>
        <w:top w:val="none" w:sz="0" w:space="0" w:color="auto"/>
        <w:left w:val="none" w:sz="0" w:space="0" w:color="auto"/>
        <w:bottom w:val="none" w:sz="0" w:space="0" w:color="auto"/>
        <w:right w:val="none" w:sz="0" w:space="0" w:color="auto"/>
      </w:divBdr>
    </w:div>
    <w:div w:id="744767589">
      <w:bodyDiv w:val="1"/>
      <w:marLeft w:val="0"/>
      <w:marRight w:val="0"/>
      <w:marTop w:val="0"/>
      <w:marBottom w:val="0"/>
      <w:divBdr>
        <w:top w:val="none" w:sz="0" w:space="0" w:color="auto"/>
        <w:left w:val="none" w:sz="0" w:space="0" w:color="auto"/>
        <w:bottom w:val="none" w:sz="0" w:space="0" w:color="auto"/>
        <w:right w:val="none" w:sz="0" w:space="0" w:color="auto"/>
      </w:divBdr>
    </w:div>
    <w:div w:id="787431870">
      <w:bodyDiv w:val="1"/>
      <w:marLeft w:val="0"/>
      <w:marRight w:val="0"/>
      <w:marTop w:val="0"/>
      <w:marBottom w:val="0"/>
      <w:divBdr>
        <w:top w:val="none" w:sz="0" w:space="0" w:color="auto"/>
        <w:left w:val="none" w:sz="0" w:space="0" w:color="auto"/>
        <w:bottom w:val="none" w:sz="0" w:space="0" w:color="auto"/>
        <w:right w:val="none" w:sz="0" w:space="0" w:color="auto"/>
      </w:divBdr>
    </w:div>
    <w:div w:id="1077633155">
      <w:bodyDiv w:val="1"/>
      <w:marLeft w:val="0"/>
      <w:marRight w:val="0"/>
      <w:marTop w:val="0"/>
      <w:marBottom w:val="0"/>
      <w:divBdr>
        <w:top w:val="none" w:sz="0" w:space="0" w:color="auto"/>
        <w:left w:val="none" w:sz="0" w:space="0" w:color="auto"/>
        <w:bottom w:val="none" w:sz="0" w:space="0" w:color="auto"/>
        <w:right w:val="none" w:sz="0" w:space="0" w:color="auto"/>
      </w:divBdr>
    </w:div>
    <w:div w:id="1104424435">
      <w:bodyDiv w:val="1"/>
      <w:marLeft w:val="0"/>
      <w:marRight w:val="0"/>
      <w:marTop w:val="0"/>
      <w:marBottom w:val="0"/>
      <w:divBdr>
        <w:top w:val="none" w:sz="0" w:space="0" w:color="auto"/>
        <w:left w:val="none" w:sz="0" w:space="0" w:color="auto"/>
        <w:bottom w:val="none" w:sz="0" w:space="0" w:color="auto"/>
        <w:right w:val="none" w:sz="0" w:space="0" w:color="auto"/>
      </w:divBdr>
    </w:div>
    <w:div w:id="1189950940">
      <w:bodyDiv w:val="1"/>
      <w:marLeft w:val="0"/>
      <w:marRight w:val="0"/>
      <w:marTop w:val="0"/>
      <w:marBottom w:val="0"/>
      <w:divBdr>
        <w:top w:val="none" w:sz="0" w:space="0" w:color="auto"/>
        <w:left w:val="none" w:sz="0" w:space="0" w:color="auto"/>
        <w:bottom w:val="none" w:sz="0" w:space="0" w:color="auto"/>
        <w:right w:val="none" w:sz="0" w:space="0" w:color="auto"/>
      </w:divBdr>
    </w:div>
    <w:div w:id="1431975926">
      <w:bodyDiv w:val="1"/>
      <w:marLeft w:val="0"/>
      <w:marRight w:val="0"/>
      <w:marTop w:val="0"/>
      <w:marBottom w:val="0"/>
      <w:divBdr>
        <w:top w:val="none" w:sz="0" w:space="0" w:color="auto"/>
        <w:left w:val="none" w:sz="0" w:space="0" w:color="auto"/>
        <w:bottom w:val="none" w:sz="0" w:space="0" w:color="auto"/>
        <w:right w:val="none" w:sz="0" w:space="0" w:color="auto"/>
      </w:divBdr>
    </w:div>
    <w:div w:id="1619024539">
      <w:bodyDiv w:val="1"/>
      <w:marLeft w:val="0"/>
      <w:marRight w:val="0"/>
      <w:marTop w:val="0"/>
      <w:marBottom w:val="0"/>
      <w:divBdr>
        <w:top w:val="none" w:sz="0" w:space="0" w:color="auto"/>
        <w:left w:val="none" w:sz="0" w:space="0" w:color="auto"/>
        <w:bottom w:val="none" w:sz="0" w:space="0" w:color="auto"/>
        <w:right w:val="none" w:sz="0" w:space="0" w:color="auto"/>
      </w:divBdr>
    </w:div>
    <w:div w:id="206833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8014fa-7179-44be-b399-c9f79e2837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D0700C313FD540A338A536586D0415" ma:contentTypeVersion="13" ma:contentTypeDescription="Create a new document." ma:contentTypeScope="" ma:versionID="a7eabb899e4bbd893d2e12f2b2e3d99f">
  <xsd:schema xmlns:xsd="http://www.w3.org/2001/XMLSchema" xmlns:xs="http://www.w3.org/2001/XMLSchema" xmlns:p="http://schemas.microsoft.com/office/2006/metadata/properties" xmlns:ns2="918014fa-7179-44be-b399-c9f79e28371e" xmlns:ns3="7729f699-c567-4d94-9f46-fd230d00be43" targetNamespace="http://schemas.microsoft.com/office/2006/metadata/properties" ma:root="true" ma:fieldsID="7a6bfbb30d56f48bcce5c0ca3b7e585e" ns2:_="" ns3:_="">
    <xsd:import namespace="918014fa-7179-44be-b399-c9f79e28371e"/>
    <xsd:import namespace="7729f699-c567-4d94-9f46-fd230d00be4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014fa-7179-44be-b399-c9f79e283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9f699-c567-4d94-9f46-fd230d00be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841D74-80F3-4D47-9768-10B436B77BD2}">
  <ds:schemaRefs>
    <ds:schemaRef ds:uri="http://schemas.microsoft.com/office/2006/metadata/properties"/>
    <ds:schemaRef ds:uri="http://schemas.microsoft.com/office/infopath/2007/PartnerControls"/>
    <ds:schemaRef ds:uri="918014fa-7179-44be-b399-c9f79e28371e"/>
  </ds:schemaRefs>
</ds:datastoreItem>
</file>

<file path=customXml/itemProps2.xml><?xml version="1.0" encoding="utf-8"?>
<ds:datastoreItem xmlns:ds="http://schemas.openxmlformats.org/officeDocument/2006/customXml" ds:itemID="{45C67E32-C75C-4D3C-9A48-7D8DB4B9B47C}">
  <ds:schemaRefs>
    <ds:schemaRef ds:uri="http://schemas.microsoft.com/sharepoint/v3/contenttype/forms"/>
  </ds:schemaRefs>
</ds:datastoreItem>
</file>

<file path=customXml/itemProps3.xml><?xml version="1.0" encoding="utf-8"?>
<ds:datastoreItem xmlns:ds="http://schemas.openxmlformats.org/officeDocument/2006/customXml" ds:itemID="{7B49FA61-0644-4AAE-B05C-23E290DB0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014fa-7179-44be-b399-c9f79e28371e"/>
    <ds:schemaRef ds:uri="7729f699-c567-4d94-9f46-fd230d00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781</Words>
  <Characters>5144</Characters>
  <Application>Microsoft Office Word</Application>
  <DocSecurity>0</DocSecurity>
  <Lines>125</Lines>
  <Paragraphs>69</Paragraphs>
  <ScaleCrop>false</ScaleCrop>
  <HeadingPairs>
    <vt:vector size="2" baseType="variant">
      <vt:variant>
        <vt:lpstr>Title</vt:lpstr>
      </vt:variant>
      <vt:variant>
        <vt:i4>1</vt:i4>
      </vt:variant>
    </vt:vector>
  </HeadingPairs>
  <TitlesOfParts>
    <vt:vector size="1" baseType="lpstr">
      <vt:lpstr/>
    </vt:vector>
  </TitlesOfParts>
  <Company>Families for Children</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Greengalgh</dc:creator>
  <cp:lastModifiedBy>Richard Baylie</cp:lastModifiedBy>
  <cp:revision>4</cp:revision>
  <dcterms:created xsi:type="dcterms:W3CDTF">2025-10-22T12:11:00Z</dcterms:created>
  <dcterms:modified xsi:type="dcterms:W3CDTF">2025-11-03T21:07:00Z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0x010100E3D0700C313FD540A338A536586D0415</vt:lpwstr>
  </property>
  <property fmtid="{D5CDD505-2E9C-101B-9397-08002B2CF9AE}" pid="3" name="MediaServiceImageTags">
    <vt:lpwstr/>
  </property>
</Properties>
</file>